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066AB6" w14:textId="77777777" w:rsidR="00072FC3" w:rsidRDefault="00072FC3" w:rsidP="00072FC3">
      <w:pPr>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АДМИНИСТРАЦИЯ</w:t>
      </w:r>
    </w:p>
    <w:p w14:paraId="5538882E" w14:textId="77777777" w:rsidR="00072FC3" w:rsidRDefault="00072FC3" w:rsidP="00072FC3">
      <w:pPr>
        <w:autoSpaceDN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КАРТАЛИНСКОГО МУНИЦИПАЛЬНОГО ОКРУГА</w:t>
      </w:r>
    </w:p>
    <w:p w14:paraId="74CD3229" w14:textId="77777777" w:rsidR="00072FC3" w:rsidRDefault="00072FC3" w:rsidP="00072FC3">
      <w:pPr>
        <w:autoSpaceDN w:val="0"/>
        <w:spacing w:after="0" w:line="240" w:lineRule="auto"/>
        <w:jc w:val="center"/>
        <w:rPr>
          <w:rFonts w:ascii="Times New Roman" w:hAnsi="Times New Roman" w:cs="Times New Roman"/>
          <w:sz w:val="24"/>
          <w:szCs w:val="24"/>
        </w:rPr>
      </w:pPr>
      <w:r>
        <w:rPr>
          <w:rFonts w:ascii="Times New Roman" w:hAnsi="Times New Roman" w:cs="Times New Roman"/>
          <w:sz w:val="28"/>
          <w:szCs w:val="28"/>
        </w:rPr>
        <w:t>ПОСТАНОВЛЕНИЕ</w:t>
      </w:r>
    </w:p>
    <w:p w14:paraId="7F0A4CD8" w14:textId="77777777" w:rsidR="00072FC3" w:rsidRDefault="00072FC3" w:rsidP="00072FC3">
      <w:pPr>
        <w:autoSpaceDN w:val="0"/>
        <w:spacing w:after="0" w:line="240" w:lineRule="auto"/>
        <w:jc w:val="center"/>
        <w:rPr>
          <w:rFonts w:ascii="Times New Roman" w:hAnsi="Times New Roman" w:cs="Times New Roman"/>
          <w:sz w:val="24"/>
          <w:szCs w:val="24"/>
        </w:rPr>
      </w:pPr>
    </w:p>
    <w:p w14:paraId="493307B5" w14:textId="77777777" w:rsidR="00072FC3" w:rsidRDefault="00072FC3" w:rsidP="00072FC3">
      <w:pPr>
        <w:autoSpaceDN w:val="0"/>
        <w:spacing w:after="0" w:line="240" w:lineRule="auto"/>
        <w:jc w:val="center"/>
        <w:rPr>
          <w:rFonts w:ascii="Times New Roman" w:hAnsi="Times New Roman" w:cs="Times New Roman"/>
          <w:sz w:val="28"/>
          <w:szCs w:val="28"/>
        </w:rPr>
      </w:pPr>
    </w:p>
    <w:p w14:paraId="45BB93BA" w14:textId="0A021836" w:rsidR="00072FC3" w:rsidRDefault="00072FC3" w:rsidP="00072FC3">
      <w:pPr>
        <w:autoSpaceDN w:val="0"/>
        <w:spacing w:after="0" w:line="240" w:lineRule="auto"/>
        <w:rPr>
          <w:rFonts w:ascii="Times New Roman" w:hAnsi="Times New Roman" w:cs="Times New Roman"/>
          <w:sz w:val="24"/>
          <w:szCs w:val="24"/>
        </w:rPr>
      </w:pPr>
      <w:r>
        <w:rPr>
          <w:rFonts w:ascii="Times New Roman" w:hAnsi="Times New Roman" w:cs="Times New Roman"/>
          <w:sz w:val="28"/>
          <w:szCs w:val="28"/>
        </w:rPr>
        <w:t>16.06.2026 года № 779</w:t>
      </w:r>
    </w:p>
    <w:p w14:paraId="0D678A97" w14:textId="77777777" w:rsidR="00072FC3" w:rsidRPr="00072FC3" w:rsidRDefault="00072FC3" w:rsidP="00072FC3">
      <w:pPr>
        <w:autoSpaceDN w:val="0"/>
        <w:spacing w:after="0" w:line="240" w:lineRule="auto"/>
        <w:rPr>
          <w:rFonts w:ascii="Times New Roman" w:hAnsi="Times New Roman" w:cs="Times New Roman"/>
          <w:sz w:val="24"/>
          <w:szCs w:val="24"/>
        </w:rPr>
      </w:pPr>
    </w:p>
    <w:p w14:paraId="0C29728B" w14:textId="77777777" w:rsidR="004B6638" w:rsidRPr="00C11E6D" w:rsidRDefault="004B6638" w:rsidP="00712F8F">
      <w:pPr>
        <w:autoSpaceDN w:val="0"/>
        <w:spacing w:after="0" w:line="240" w:lineRule="auto"/>
        <w:jc w:val="both"/>
        <w:rPr>
          <w:rFonts w:ascii="Times New Roman" w:eastAsia="Calibri" w:hAnsi="Times New Roman" w:cs="Times New Roman"/>
          <w:sz w:val="28"/>
          <w:szCs w:val="28"/>
          <w:lang w:eastAsia="en-US"/>
        </w:rPr>
      </w:pPr>
    </w:p>
    <w:p w14:paraId="5E491207" w14:textId="574E1466" w:rsidR="006E25B8" w:rsidRPr="00C11E6D" w:rsidRDefault="002738F7" w:rsidP="00712F8F">
      <w:pPr>
        <w:spacing w:after="0" w:line="240" w:lineRule="auto"/>
        <w:ind w:right="4818"/>
        <w:jc w:val="both"/>
        <w:rPr>
          <w:rFonts w:ascii="Times New Roman" w:hAnsi="Times New Roman" w:cs="Times New Roman"/>
          <w:sz w:val="28"/>
          <w:szCs w:val="28"/>
        </w:rPr>
      </w:pPr>
      <w:r w:rsidRPr="00C11E6D">
        <w:rPr>
          <w:rFonts w:ascii="Times New Roman" w:hAnsi="Times New Roman" w:cs="Times New Roman"/>
          <w:sz w:val="28"/>
          <w:szCs w:val="28"/>
        </w:rPr>
        <w:t>Об утверждении Порядка формирования,</w:t>
      </w:r>
      <w:r w:rsidR="006E25B8" w:rsidRPr="00C11E6D">
        <w:rPr>
          <w:rFonts w:ascii="Times New Roman" w:hAnsi="Times New Roman" w:cs="Times New Roman"/>
          <w:sz w:val="28"/>
          <w:szCs w:val="28"/>
        </w:rPr>
        <w:t xml:space="preserve"> </w:t>
      </w:r>
      <w:r w:rsidRPr="00C11E6D">
        <w:rPr>
          <w:rFonts w:ascii="Times New Roman" w:hAnsi="Times New Roman" w:cs="Times New Roman"/>
          <w:sz w:val="28"/>
          <w:szCs w:val="28"/>
        </w:rPr>
        <w:t>ведения, ежегодного дополнения и опубликования</w:t>
      </w:r>
      <w:r w:rsidR="006E25B8" w:rsidRPr="00C11E6D">
        <w:rPr>
          <w:rFonts w:ascii="Times New Roman" w:hAnsi="Times New Roman" w:cs="Times New Roman"/>
          <w:sz w:val="28"/>
          <w:szCs w:val="28"/>
        </w:rPr>
        <w:t xml:space="preserve"> </w:t>
      </w:r>
      <w:r w:rsidR="004E65C7" w:rsidRPr="004E65C7">
        <w:rPr>
          <w:rFonts w:ascii="Times New Roman" w:hAnsi="Times New Roman" w:cs="Times New Roman"/>
          <w:sz w:val="28"/>
          <w:szCs w:val="28"/>
        </w:rPr>
        <w:t>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34457B8C" w14:textId="77777777" w:rsidR="006E25B8" w:rsidRPr="00C11E6D" w:rsidRDefault="006E25B8" w:rsidP="00712F8F">
      <w:pPr>
        <w:spacing w:after="0" w:line="240" w:lineRule="auto"/>
        <w:jc w:val="both"/>
        <w:rPr>
          <w:rFonts w:ascii="Times New Roman" w:hAnsi="Times New Roman" w:cs="Times New Roman"/>
          <w:sz w:val="28"/>
          <w:szCs w:val="28"/>
        </w:rPr>
      </w:pPr>
    </w:p>
    <w:p w14:paraId="68A17E00" w14:textId="77777777" w:rsidR="002E1E63" w:rsidRPr="00C11E6D" w:rsidRDefault="002E1E63" w:rsidP="00712F8F">
      <w:pPr>
        <w:spacing w:after="0" w:line="240" w:lineRule="auto"/>
        <w:jc w:val="both"/>
        <w:rPr>
          <w:rFonts w:ascii="Times New Roman" w:hAnsi="Times New Roman" w:cs="Times New Roman"/>
          <w:sz w:val="28"/>
          <w:szCs w:val="28"/>
        </w:rPr>
      </w:pPr>
    </w:p>
    <w:p w14:paraId="166BC588" w14:textId="558B459A" w:rsidR="00D40B6C" w:rsidRPr="00C11E6D" w:rsidRDefault="002738F7" w:rsidP="00712F8F">
      <w:pPr>
        <w:spacing w:after="0" w:line="240" w:lineRule="auto"/>
        <w:ind w:firstLine="709"/>
        <w:jc w:val="both"/>
        <w:rPr>
          <w:rFonts w:ascii="Times New Roman" w:hAnsi="Times New Roman" w:cs="Times New Roman"/>
          <w:sz w:val="28"/>
          <w:szCs w:val="28"/>
        </w:rPr>
      </w:pPr>
      <w:r w:rsidRPr="00C11E6D">
        <w:rPr>
          <w:rFonts w:ascii="Times New Roman" w:hAnsi="Times New Roman" w:cs="Times New Roman"/>
          <w:sz w:val="28"/>
          <w:szCs w:val="28"/>
        </w:rPr>
        <w:t xml:space="preserve">В </w:t>
      </w:r>
      <w:r w:rsidR="00FA063B">
        <w:rPr>
          <w:rFonts w:ascii="Times New Roman" w:hAnsi="Times New Roman" w:cs="Times New Roman"/>
          <w:sz w:val="28"/>
          <w:szCs w:val="28"/>
        </w:rPr>
        <w:t>целях реализации положений</w:t>
      </w:r>
      <w:r w:rsidRPr="00C11E6D">
        <w:rPr>
          <w:rFonts w:ascii="Times New Roman" w:hAnsi="Times New Roman" w:cs="Times New Roman"/>
          <w:sz w:val="28"/>
          <w:szCs w:val="28"/>
        </w:rPr>
        <w:t xml:space="preserve"> Федеральн</w:t>
      </w:r>
      <w:r w:rsidR="00FA063B">
        <w:rPr>
          <w:rFonts w:ascii="Times New Roman" w:hAnsi="Times New Roman" w:cs="Times New Roman"/>
          <w:sz w:val="28"/>
          <w:szCs w:val="28"/>
        </w:rPr>
        <w:t>ого</w:t>
      </w:r>
      <w:r w:rsidRPr="00C11E6D">
        <w:rPr>
          <w:rFonts w:ascii="Times New Roman" w:hAnsi="Times New Roman" w:cs="Times New Roman"/>
          <w:sz w:val="28"/>
          <w:szCs w:val="28"/>
        </w:rPr>
        <w:t xml:space="preserve"> </w:t>
      </w:r>
      <w:hyperlink r:id="rId8" w:history="1">
        <w:r w:rsidRPr="00C11E6D">
          <w:rPr>
            <w:rFonts w:ascii="Times New Roman" w:hAnsi="Times New Roman" w:cs="Times New Roman"/>
            <w:sz w:val="28"/>
            <w:szCs w:val="28"/>
          </w:rPr>
          <w:t>закон</w:t>
        </w:r>
        <w:r w:rsidR="00FA063B">
          <w:rPr>
            <w:rFonts w:ascii="Times New Roman" w:hAnsi="Times New Roman" w:cs="Times New Roman"/>
            <w:sz w:val="28"/>
            <w:szCs w:val="28"/>
          </w:rPr>
          <w:t>а</w:t>
        </w:r>
      </w:hyperlink>
      <w:r w:rsidRPr="00C11E6D">
        <w:rPr>
          <w:rFonts w:ascii="Times New Roman" w:hAnsi="Times New Roman" w:cs="Times New Roman"/>
          <w:sz w:val="28"/>
          <w:szCs w:val="28"/>
        </w:rPr>
        <w:t xml:space="preserve"> от 24.07.2007 </w:t>
      </w:r>
      <w:r w:rsidR="00D40B6C" w:rsidRPr="00C11E6D">
        <w:rPr>
          <w:rFonts w:ascii="Times New Roman" w:hAnsi="Times New Roman" w:cs="Times New Roman"/>
          <w:sz w:val="28"/>
          <w:szCs w:val="28"/>
        </w:rPr>
        <w:t xml:space="preserve">года </w:t>
      </w:r>
      <w:r w:rsidRPr="00C11E6D">
        <w:rPr>
          <w:rFonts w:ascii="Times New Roman" w:hAnsi="Times New Roman" w:cs="Times New Roman"/>
          <w:sz w:val="28"/>
          <w:szCs w:val="28"/>
        </w:rPr>
        <w:t xml:space="preserve">№ 209-ФЗ «О развитии малого и среднего предпринимательства в Российской Федерации», улучшения условий для развития малого и среднего предпринимательства на территории Карталинского муниципального </w:t>
      </w:r>
      <w:r w:rsidR="00A10B1B" w:rsidRPr="00C11E6D">
        <w:rPr>
          <w:rFonts w:ascii="Times New Roman" w:hAnsi="Times New Roman" w:cs="Times New Roman"/>
          <w:sz w:val="28"/>
          <w:szCs w:val="28"/>
        </w:rPr>
        <w:t>округа Челябинской области</w:t>
      </w:r>
      <w:r w:rsidRPr="00C11E6D">
        <w:rPr>
          <w:rFonts w:ascii="Times New Roman" w:hAnsi="Times New Roman" w:cs="Times New Roman"/>
          <w:sz w:val="28"/>
          <w:szCs w:val="28"/>
        </w:rPr>
        <w:t xml:space="preserve">, </w:t>
      </w:r>
    </w:p>
    <w:p w14:paraId="3F85ABBA" w14:textId="64A42D8E" w:rsidR="002738F7" w:rsidRPr="00C11E6D" w:rsidRDefault="00A10B1B" w:rsidP="00712F8F">
      <w:pPr>
        <w:spacing w:after="0" w:line="240" w:lineRule="auto"/>
        <w:jc w:val="both"/>
        <w:rPr>
          <w:rFonts w:ascii="Times New Roman" w:hAnsi="Times New Roman" w:cs="Times New Roman"/>
          <w:sz w:val="28"/>
          <w:szCs w:val="28"/>
        </w:rPr>
      </w:pPr>
      <w:r w:rsidRPr="00C11E6D">
        <w:rPr>
          <w:rFonts w:ascii="Times New Roman" w:hAnsi="Times New Roman" w:cs="Times New Roman"/>
          <w:sz w:val="28"/>
          <w:szCs w:val="28"/>
        </w:rPr>
        <w:t>А</w:t>
      </w:r>
      <w:r w:rsidR="002738F7" w:rsidRPr="00C11E6D">
        <w:rPr>
          <w:rFonts w:ascii="Times New Roman" w:hAnsi="Times New Roman" w:cs="Times New Roman"/>
          <w:sz w:val="28"/>
          <w:szCs w:val="28"/>
        </w:rPr>
        <w:t xml:space="preserve">дминистрация Карталинского муниципального </w:t>
      </w:r>
      <w:r w:rsidRPr="00C11E6D">
        <w:rPr>
          <w:rFonts w:ascii="Times New Roman" w:hAnsi="Times New Roman" w:cs="Times New Roman"/>
          <w:sz w:val="28"/>
          <w:szCs w:val="28"/>
        </w:rPr>
        <w:t>округа Челябинской области</w:t>
      </w:r>
      <w:r w:rsidR="002738F7" w:rsidRPr="00C11E6D">
        <w:rPr>
          <w:rFonts w:ascii="Times New Roman" w:hAnsi="Times New Roman" w:cs="Times New Roman"/>
          <w:sz w:val="28"/>
          <w:szCs w:val="28"/>
        </w:rPr>
        <w:t xml:space="preserve"> ПОСТАНОВЛЯЕТ:</w:t>
      </w:r>
    </w:p>
    <w:p w14:paraId="0619D6B1" w14:textId="77777777" w:rsidR="003C2C73" w:rsidRPr="00C11E6D" w:rsidRDefault="002738F7" w:rsidP="00712F8F">
      <w:pPr>
        <w:spacing w:after="0" w:line="240" w:lineRule="auto"/>
        <w:ind w:firstLine="709"/>
        <w:jc w:val="both"/>
        <w:rPr>
          <w:rFonts w:ascii="Times New Roman" w:hAnsi="Times New Roman" w:cs="Times New Roman"/>
          <w:sz w:val="28"/>
          <w:szCs w:val="28"/>
        </w:rPr>
      </w:pPr>
      <w:r w:rsidRPr="00C11E6D">
        <w:rPr>
          <w:rFonts w:ascii="Times New Roman" w:hAnsi="Times New Roman" w:cs="Times New Roman"/>
          <w:sz w:val="28"/>
          <w:szCs w:val="28"/>
        </w:rPr>
        <w:t>1. Утвердить прилагаемы</w:t>
      </w:r>
      <w:r w:rsidR="003C2C73" w:rsidRPr="00C11E6D">
        <w:rPr>
          <w:rFonts w:ascii="Times New Roman" w:hAnsi="Times New Roman" w:cs="Times New Roman"/>
          <w:sz w:val="28"/>
          <w:szCs w:val="28"/>
        </w:rPr>
        <w:t>е:</w:t>
      </w:r>
      <w:r w:rsidRPr="00C11E6D">
        <w:rPr>
          <w:rFonts w:ascii="Times New Roman" w:hAnsi="Times New Roman" w:cs="Times New Roman"/>
          <w:sz w:val="28"/>
          <w:szCs w:val="28"/>
        </w:rPr>
        <w:t xml:space="preserve"> </w:t>
      </w:r>
    </w:p>
    <w:p w14:paraId="284DE8CB" w14:textId="58696CDD" w:rsidR="002738F7" w:rsidRPr="00C11E6D" w:rsidRDefault="003C2C73" w:rsidP="00712F8F">
      <w:pPr>
        <w:spacing w:after="0" w:line="240" w:lineRule="auto"/>
        <w:ind w:firstLine="709"/>
        <w:jc w:val="both"/>
        <w:rPr>
          <w:rFonts w:ascii="Times New Roman" w:hAnsi="Times New Roman" w:cs="Times New Roman"/>
          <w:sz w:val="28"/>
          <w:szCs w:val="28"/>
        </w:rPr>
      </w:pPr>
      <w:r w:rsidRPr="00C11E6D">
        <w:rPr>
          <w:rFonts w:ascii="Times New Roman" w:hAnsi="Times New Roman" w:cs="Times New Roman"/>
          <w:sz w:val="28"/>
          <w:szCs w:val="28"/>
        </w:rPr>
        <w:t xml:space="preserve">1) </w:t>
      </w:r>
      <w:r w:rsidR="002738F7" w:rsidRPr="00C11E6D">
        <w:rPr>
          <w:rFonts w:ascii="Times New Roman" w:hAnsi="Times New Roman" w:cs="Times New Roman"/>
          <w:sz w:val="28"/>
          <w:szCs w:val="28"/>
        </w:rPr>
        <w:t xml:space="preserve">Порядок формирования, ведения, ежегодного дополнения </w:t>
      </w:r>
      <w:r w:rsidR="009E231B">
        <w:rPr>
          <w:rFonts w:ascii="Times New Roman" w:hAnsi="Times New Roman" w:cs="Times New Roman"/>
          <w:sz w:val="28"/>
          <w:szCs w:val="28"/>
        </w:rPr>
        <w:t xml:space="preserve">                     </w:t>
      </w:r>
      <w:r w:rsidR="002738F7" w:rsidRPr="00C11E6D">
        <w:rPr>
          <w:rFonts w:ascii="Times New Roman" w:hAnsi="Times New Roman" w:cs="Times New Roman"/>
          <w:sz w:val="28"/>
          <w:szCs w:val="28"/>
        </w:rPr>
        <w:t xml:space="preserve">и опубликования </w:t>
      </w:r>
      <w:r w:rsidR="00BC2A85" w:rsidRPr="00BC2A85">
        <w:rPr>
          <w:rFonts w:ascii="Times New Roman" w:hAnsi="Times New Roman" w:cs="Times New Roman"/>
          <w:sz w:val="28"/>
          <w:szCs w:val="28"/>
        </w:rPr>
        <w:t xml:space="preserve">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w:t>
      </w:r>
      <w:r w:rsidR="00BC2A85" w:rsidRPr="00BC2A85">
        <w:rPr>
          <w:rFonts w:ascii="Times New Roman" w:hAnsi="Times New Roman" w:cs="Times New Roman"/>
          <w:sz w:val="28"/>
          <w:szCs w:val="28"/>
        </w:rPr>
        <w:lastRenderedPageBreak/>
        <w:t>предпринимателями и применяющим специальный налоговый режим «Налог на профессиональный доход»</w:t>
      </w:r>
      <w:r w:rsidRPr="00C11E6D">
        <w:rPr>
          <w:rFonts w:ascii="Times New Roman" w:hAnsi="Times New Roman" w:cs="Times New Roman"/>
          <w:sz w:val="28"/>
          <w:szCs w:val="28"/>
        </w:rPr>
        <w:t>;</w:t>
      </w:r>
    </w:p>
    <w:p w14:paraId="4FE878D4" w14:textId="4DFB8454" w:rsidR="0035665C" w:rsidRPr="00C11E6D" w:rsidRDefault="009F6F60" w:rsidP="00712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C2C73" w:rsidRPr="00C11E6D">
        <w:rPr>
          <w:rFonts w:ascii="Times New Roman" w:hAnsi="Times New Roman" w:cs="Times New Roman"/>
          <w:sz w:val="28"/>
          <w:szCs w:val="28"/>
        </w:rPr>
        <w:t>2)</w:t>
      </w:r>
      <w:r w:rsidR="0035665C" w:rsidRPr="00C11E6D">
        <w:rPr>
          <w:rFonts w:ascii="Times New Roman" w:hAnsi="Times New Roman" w:cs="Times New Roman"/>
          <w:sz w:val="28"/>
          <w:szCs w:val="28"/>
        </w:rPr>
        <w:t xml:space="preserve"> форму </w:t>
      </w:r>
      <w:r w:rsidR="00BC2A85" w:rsidRPr="00BC2A85">
        <w:rPr>
          <w:rFonts w:ascii="Times New Roman" w:hAnsi="Times New Roman" w:cs="Times New Roman"/>
          <w:sz w:val="28"/>
          <w:szCs w:val="28"/>
        </w:rPr>
        <w:t>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3C2C73" w:rsidRPr="00C11E6D">
        <w:rPr>
          <w:rFonts w:ascii="Times New Roman" w:hAnsi="Times New Roman" w:cs="Times New Roman"/>
          <w:sz w:val="28"/>
          <w:szCs w:val="28"/>
        </w:rPr>
        <w:t>;</w:t>
      </w:r>
    </w:p>
    <w:p w14:paraId="247048FD" w14:textId="7C8323A6" w:rsidR="002738F7" w:rsidRDefault="009F6F60" w:rsidP="00712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3C2C73" w:rsidRPr="00C11E6D">
        <w:rPr>
          <w:rFonts w:ascii="Times New Roman" w:hAnsi="Times New Roman" w:cs="Times New Roman"/>
          <w:sz w:val="28"/>
          <w:szCs w:val="28"/>
        </w:rPr>
        <w:t>3)</w:t>
      </w:r>
      <w:r w:rsidR="009111CA" w:rsidRPr="00C11E6D">
        <w:rPr>
          <w:rFonts w:ascii="Times New Roman" w:hAnsi="Times New Roman" w:cs="Times New Roman"/>
          <w:sz w:val="28"/>
          <w:szCs w:val="28"/>
        </w:rPr>
        <w:t xml:space="preserve"> виды муниципального имущества, которое используется для формирования </w:t>
      </w:r>
      <w:r w:rsidR="00BC2A85" w:rsidRPr="00BC2A85">
        <w:rPr>
          <w:rFonts w:ascii="Times New Roman" w:hAnsi="Times New Roman" w:cs="Times New Roman"/>
          <w:sz w:val="28"/>
          <w:szCs w:val="28"/>
        </w:rPr>
        <w:t>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sidR="003C2C73" w:rsidRPr="00C11E6D">
        <w:rPr>
          <w:rFonts w:ascii="Times New Roman" w:hAnsi="Times New Roman" w:cs="Times New Roman"/>
          <w:sz w:val="28"/>
          <w:szCs w:val="28"/>
        </w:rPr>
        <w:t>.</w:t>
      </w:r>
    </w:p>
    <w:p w14:paraId="06971F03" w14:textId="73A6042A" w:rsidR="00C444A7" w:rsidRDefault="00C444A7" w:rsidP="00712F8F">
      <w:pPr>
        <w:tabs>
          <w:tab w:val="left" w:pos="284"/>
          <w:tab w:val="left" w:pos="567"/>
          <w:tab w:val="left" w:pos="709"/>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83243A">
        <w:rPr>
          <w:rFonts w:ascii="Times New Roman" w:hAnsi="Times New Roman" w:cs="Times New Roman"/>
          <w:sz w:val="28"/>
          <w:szCs w:val="28"/>
        </w:rPr>
        <w:t xml:space="preserve">Определить Управление по имущественной и земельной политике Карталинского муниципального округа Челябинской области </w:t>
      </w:r>
      <w:r w:rsidR="009E231B">
        <w:rPr>
          <w:rFonts w:ascii="Times New Roman" w:hAnsi="Times New Roman" w:cs="Times New Roman"/>
          <w:sz w:val="28"/>
          <w:szCs w:val="28"/>
        </w:rPr>
        <w:t xml:space="preserve">(Селезнева Е.С.) </w:t>
      </w:r>
      <w:r w:rsidR="0083243A">
        <w:rPr>
          <w:rFonts w:ascii="Times New Roman" w:hAnsi="Times New Roman" w:cs="Times New Roman"/>
          <w:sz w:val="28"/>
          <w:szCs w:val="28"/>
        </w:rPr>
        <w:t>уполномоченным органом муниципального образования Карталинский муниципальный округ по:</w:t>
      </w:r>
    </w:p>
    <w:p w14:paraId="399D1D9E" w14:textId="5AFA0108" w:rsidR="009F6F60" w:rsidRDefault="009F6F60" w:rsidP="00712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3243A">
        <w:rPr>
          <w:rFonts w:ascii="Times New Roman" w:hAnsi="Times New Roman" w:cs="Times New Roman"/>
          <w:sz w:val="28"/>
          <w:szCs w:val="28"/>
        </w:rPr>
        <w:t xml:space="preserve">1) </w:t>
      </w:r>
      <w:r w:rsidR="00AE7595">
        <w:rPr>
          <w:rFonts w:ascii="Times New Roman" w:hAnsi="Times New Roman" w:cs="Times New Roman"/>
          <w:sz w:val="28"/>
          <w:szCs w:val="28"/>
        </w:rPr>
        <w:t>ф</w:t>
      </w:r>
      <w:r w:rsidR="0083243A">
        <w:rPr>
          <w:rFonts w:ascii="Times New Roman" w:hAnsi="Times New Roman" w:cs="Times New Roman"/>
          <w:sz w:val="28"/>
          <w:szCs w:val="28"/>
        </w:rPr>
        <w:t xml:space="preserve">ормированию, ведению, опубликованию </w:t>
      </w:r>
      <w:r w:rsidRPr="009F6F60">
        <w:rPr>
          <w:rFonts w:ascii="Times New Roman" w:hAnsi="Times New Roman" w:cs="Times New Roman"/>
          <w:sz w:val="28"/>
          <w:szCs w:val="28"/>
        </w:rPr>
        <w:t>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r>
        <w:rPr>
          <w:rFonts w:ascii="Times New Roman" w:hAnsi="Times New Roman" w:cs="Times New Roman"/>
          <w:sz w:val="28"/>
          <w:szCs w:val="28"/>
        </w:rPr>
        <w:t xml:space="preserve"> (далее </w:t>
      </w:r>
      <w:r w:rsidR="009E231B">
        <w:rPr>
          <w:rFonts w:ascii="Times New Roman" w:hAnsi="Times New Roman" w:cs="Times New Roman"/>
          <w:sz w:val="28"/>
          <w:szCs w:val="28"/>
        </w:rPr>
        <w:t xml:space="preserve">именуется </w:t>
      </w:r>
      <w:r>
        <w:rPr>
          <w:rFonts w:ascii="Times New Roman" w:hAnsi="Times New Roman" w:cs="Times New Roman"/>
          <w:sz w:val="28"/>
          <w:szCs w:val="28"/>
        </w:rPr>
        <w:t>– Перечень);</w:t>
      </w:r>
    </w:p>
    <w:p w14:paraId="1C866D5B" w14:textId="59958C84" w:rsidR="001969DB" w:rsidRDefault="009F6F60" w:rsidP="00712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 </w:t>
      </w:r>
      <w:r w:rsidR="00AE7595">
        <w:rPr>
          <w:rFonts w:ascii="Times New Roman" w:hAnsi="Times New Roman" w:cs="Times New Roman"/>
          <w:sz w:val="28"/>
          <w:szCs w:val="28"/>
        </w:rPr>
        <w:t>в</w:t>
      </w:r>
      <w:r>
        <w:rPr>
          <w:rFonts w:ascii="Times New Roman" w:hAnsi="Times New Roman" w:cs="Times New Roman"/>
          <w:sz w:val="28"/>
          <w:szCs w:val="28"/>
        </w:rPr>
        <w:t>заимодействию с акционерным обществом «Федеральная корпорация по развитию малого и среднего предпринимательства» в сфере формирования, ведения, ежегодного дополнения и опубликования Перечня, а также предоставлени</w:t>
      </w:r>
      <w:r w:rsidR="001969DB">
        <w:rPr>
          <w:rFonts w:ascii="Times New Roman" w:hAnsi="Times New Roman" w:cs="Times New Roman"/>
          <w:sz w:val="28"/>
          <w:szCs w:val="28"/>
        </w:rPr>
        <w:t xml:space="preserve">я сведений о Перечне в указанное акционерное общество; </w:t>
      </w:r>
    </w:p>
    <w:p w14:paraId="1DAD700D" w14:textId="3AB8A39C" w:rsidR="0083243A" w:rsidRPr="00C11E6D" w:rsidRDefault="001969DB" w:rsidP="00712F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 </w:t>
      </w:r>
      <w:r w:rsidR="00AE7595">
        <w:rPr>
          <w:rFonts w:ascii="Times New Roman" w:hAnsi="Times New Roman" w:cs="Times New Roman"/>
          <w:sz w:val="28"/>
          <w:szCs w:val="28"/>
        </w:rPr>
        <w:t>в</w:t>
      </w:r>
      <w:r w:rsidR="00A65C9B">
        <w:rPr>
          <w:rFonts w:ascii="Times New Roman" w:hAnsi="Times New Roman" w:cs="Times New Roman"/>
          <w:sz w:val="28"/>
          <w:szCs w:val="28"/>
        </w:rPr>
        <w:t xml:space="preserve">заимодействию </w:t>
      </w:r>
      <w:r w:rsidR="009E231B">
        <w:rPr>
          <w:rFonts w:ascii="Times New Roman" w:hAnsi="Times New Roman" w:cs="Times New Roman"/>
          <w:sz w:val="28"/>
          <w:szCs w:val="28"/>
        </w:rPr>
        <w:t>с</w:t>
      </w:r>
      <w:r w:rsidR="009F6F60">
        <w:rPr>
          <w:rFonts w:ascii="Times New Roman" w:hAnsi="Times New Roman" w:cs="Times New Roman"/>
          <w:sz w:val="28"/>
          <w:szCs w:val="28"/>
        </w:rPr>
        <w:t xml:space="preserve"> </w:t>
      </w:r>
      <w:r w:rsidR="00A65C9B" w:rsidRPr="00A65C9B">
        <w:rPr>
          <w:rFonts w:ascii="Times New Roman" w:hAnsi="Times New Roman" w:cs="Times New Roman"/>
          <w:sz w:val="28"/>
          <w:szCs w:val="28"/>
        </w:rPr>
        <w:t>Министерство</w:t>
      </w:r>
      <w:r w:rsidR="00A65C9B">
        <w:rPr>
          <w:rFonts w:ascii="Times New Roman" w:hAnsi="Times New Roman" w:cs="Times New Roman"/>
          <w:sz w:val="28"/>
          <w:szCs w:val="28"/>
        </w:rPr>
        <w:t xml:space="preserve">м </w:t>
      </w:r>
      <w:r w:rsidR="00A65C9B" w:rsidRPr="00A65C9B">
        <w:rPr>
          <w:rFonts w:ascii="Times New Roman" w:hAnsi="Times New Roman" w:cs="Times New Roman"/>
          <w:sz w:val="28"/>
          <w:szCs w:val="28"/>
        </w:rPr>
        <w:t>экономического развития</w:t>
      </w:r>
      <w:r w:rsidR="00A65C9B">
        <w:rPr>
          <w:rFonts w:ascii="Times New Roman" w:hAnsi="Times New Roman" w:cs="Times New Roman"/>
          <w:sz w:val="28"/>
          <w:szCs w:val="28"/>
        </w:rPr>
        <w:t xml:space="preserve"> </w:t>
      </w:r>
      <w:r w:rsidR="00A65C9B" w:rsidRPr="00A65C9B">
        <w:rPr>
          <w:rFonts w:ascii="Times New Roman" w:hAnsi="Times New Roman" w:cs="Times New Roman"/>
          <w:sz w:val="28"/>
          <w:szCs w:val="28"/>
        </w:rPr>
        <w:t>Российской Федерации</w:t>
      </w:r>
      <w:r w:rsidR="00A65C9B">
        <w:rPr>
          <w:rFonts w:ascii="Times New Roman" w:hAnsi="Times New Roman" w:cs="Times New Roman"/>
          <w:sz w:val="28"/>
          <w:szCs w:val="28"/>
        </w:rPr>
        <w:t>, Министерством экономического развития Челябинской области</w:t>
      </w:r>
      <w:r w:rsidR="00BD4455">
        <w:rPr>
          <w:rFonts w:ascii="Times New Roman" w:hAnsi="Times New Roman" w:cs="Times New Roman"/>
          <w:sz w:val="28"/>
          <w:szCs w:val="28"/>
        </w:rPr>
        <w:t>, Министерством имущества Челябинской области,</w:t>
      </w:r>
      <w:r w:rsidR="00A65C9B">
        <w:rPr>
          <w:rFonts w:ascii="Times New Roman" w:hAnsi="Times New Roman" w:cs="Times New Roman"/>
          <w:sz w:val="28"/>
          <w:szCs w:val="28"/>
        </w:rPr>
        <w:t xml:space="preserve"> </w:t>
      </w:r>
      <w:r w:rsidR="00A65C9B" w:rsidRPr="00A65C9B">
        <w:rPr>
          <w:rFonts w:ascii="Times New Roman" w:eastAsia="Calibri" w:hAnsi="Times New Roman" w:cs="Times New Roman"/>
          <w:sz w:val="28"/>
          <w:szCs w:val="28"/>
          <w:lang w:eastAsia="en-US"/>
        </w:rPr>
        <w:t>акционерным обществом «Федеральная корпорация по развитию малого и среднего предпринимательства» в области развития малого и среднего предпринимательства</w:t>
      </w:r>
      <w:r w:rsidR="00A65C9B" w:rsidRPr="00A65C9B">
        <w:rPr>
          <w:rFonts w:ascii="Times New Roman" w:eastAsia="Calibri" w:hAnsi="Times New Roman" w:cs="Times New Roman"/>
          <w:i/>
          <w:sz w:val="28"/>
          <w:szCs w:val="28"/>
          <w:lang w:eastAsia="en-US"/>
        </w:rPr>
        <w:t xml:space="preserve">, </w:t>
      </w:r>
      <w:r w:rsidR="00A65C9B" w:rsidRPr="00A65C9B">
        <w:rPr>
          <w:rFonts w:ascii="Times New Roman" w:eastAsia="Calibri" w:hAnsi="Times New Roman" w:cs="Times New Roman"/>
          <w:sz w:val="28"/>
          <w:szCs w:val="28"/>
          <w:lang w:eastAsia="en-US"/>
        </w:rPr>
        <w:t>в сфере предоставления в уполномоченный орган сведений о Перечне, об изменениях, внесенных в Перечень</w:t>
      </w:r>
      <w:r w:rsidR="00A65C9B">
        <w:rPr>
          <w:rFonts w:ascii="Times New Roman" w:eastAsia="Calibri" w:hAnsi="Times New Roman" w:cs="Times New Roman"/>
          <w:sz w:val="28"/>
          <w:szCs w:val="28"/>
          <w:lang w:eastAsia="en-US"/>
        </w:rPr>
        <w:t xml:space="preserve">. </w:t>
      </w:r>
    </w:p>
    <w:p w14:paraId="5CA3CDC3" w14:textId="595FE708" w:rsidR="00A10B1B" w:rsidRPr="00C11E6D" w:rsidRDefault="00A65C9B" w:rsidP="00712F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3C2C73" w:rsidRPr="00C11E6D">
        <w:rPr>
          <w:rFonts w:ascii="Times New Roman" w:hAnsi="Times New Roman" w:cs="Times New Roman"/>
          <w:sz w:val="28"/>
          <w:szCs w:val="28"/>
        </w:rPr>
        <w:t xml:space="preserve">. </w:t>
      </w:r>
      <w:r w:rsidR="00A10B1B" w:rsidRPr="00C11E6D">
        <w:rPr>
          <w:rFonts w:ascii="Times New Roman" w:hAnsi="Times New Roman" w:cs="Times New Roman"/>
          <w:sz w:val="28"/>
          <w:szCs w:val="28"/>
        </w:rPr>
        <w:t xml:space="preserve">Признать утратившими силу: </w:t>
      </w:r>
    </w:p>
    <w:p w14:paraId="02ACE1F0" w14:textId="5F824847" w:rsidR="003C2C73" w:rsidRPr="00C11E6D" w:rsidRDefault="00A10B1B" w:rsidP="00712F8F">
      <w:pPr>
        <w:spacing w:after="0" w:line="240" w:lineRule="auto"/>
        <w:ind w:firstLine="709"/>
        <w:jc w:val="both"/>
        <w:rPr>
          <w:rFonts w:ascii="Times New Roman" w:hAnsi="Times New Roman" w:cs="Times New Roman"/>
          <w:sz w:val="28"/>
          <w:szCs w:val="28"/>
        </w:rPr>
      </w:pPr>
      <w:r w:rsidRPr="00C11E6D">
        <w:rPr>
          <w:rFonts w:ascii="Times New Roman" w:hAnsi="Times New Roman" w:cs="Times New Roman"/>
          <w:sz w:val="28"/>
          <w:szCs w:val="28"/>
        </w:rPr>
        <w:lastRenderedPageBreak/>
        <w:t xml:space="preserve">1) </w:t>
      </w:r>
      <w:r w:rsidR="00A3000D" w:rsidRPr="00C11E6D">
        <w:rPr>
          <w:rFonts w:ascii="Times New Roman" w:hAnsi="Times New Roman" w:cs="Times New Roman"/>
          <w:sz w:val="28"/>
          <w:szCs w:val="28"/>
        </w:rPr>
        <w:t>п</w:t>
      </w:r>
      <w:r w:rsidR="003C2C73" w:rsidRPr="00C11E6D">
        <w:rPr>
          <w:rFonts w:ascii="Times New Roman" w:hAnsi="Times New Roman" w:cs="Times New Roman"/>
          <w:sz w:val="28"/>
          <w:szCs w:val="28"/>
        </w:rPr>
        <w:t xml:space="preserve">остановление администрации Карталинского муниципального района от </w:t>
      </w:r>
      <w:r w:rsidRPr="00C11E6D">
        <w:rPr>
          <w:rFonts w:ascii="Times New Roman" w:hAnsi="Times New Roman" w:cs="Times New Roman"/>
          <w:sz w:val="28"/>
          <w:szCs w:val="28"/>
        </w:rPr>
        <w:t>23.12.2019</w:t>
      </w:r>
      <w:r w:rsidR="003C2C73" w:rsidRPr="00C11E6D">
        <w:rPr>
          <w:rFonts w:ascii="Times New Roman" w:hAnsi="Times New Roman" w:cs="Times New Roman"/>
          <w:sz w:val="28"/>
          <w:szCs w:val="28"/>
        </w:rPr>
        <w:t xml:space="preserve"> года № </w:t>
      </w:r>
      <w:r w:rsidRPr="00C11E6D">
        <w:rPr>
          <w:rFonts w:ascii="Times New Roman" w:hAnsi="Times New Roman" w:cs="Times New Roman"/>
          <w:sz w:val="28"/>
          <w:szCs w:val="28"/>
        </w:rPr>
        <w:t>1316</w:t>
      </w:r>
      <w:r w:rsidR="003C2C73" w:rsidRPr="00C11E6D">
        <w:rPr>
          <w:rFonts w:ascii="Times New Roman" w:hAnsi="Times New Roman" w:cs="Times New Roman"/>
          <w:sz w:val="28"/>
          <w:szCs w:val="28"/>
        </w:rPr>
        <w:t xml:space="preserve"> «Об утверждении По</w:t>
      </w:r>
      <w:r w:rsidRPr="00C11E6D">
        <w:rPr>
          <w:rFonts w:ascii="Times New Roman" w:hAnsi="Times New Roman" w:cs="Times New Roman"/>
          <w:sz w:val="28"/>
          <w:szCs w:val="28"/>
        </w:rPr>
        <w:t>рядка</w:t>
      </w:r>
      <w:r w:rsidR="003C2C73" w:rsidRPr="00C11E6D">
        <w:rPr>
          <w:rFonts w:ascii="Times New Roman" w:hAnsi="Times New Roman" w:cs="Times New Roman"/>
          <w:sz w:val="28"/>
          <w:szCs w:val="28"/>
        </w:rPr>
        <w:t xml:space="preserve"> формировани</w:t>
      </w:r>
      <w:r w:rsidRPr="00C11E6D">
        <w:rPr>
          <w:rFonts w:ascii="Times New Roman" w:hAnsi="Times New Roman" w:cs="Times New Roman"/>
          <w:sz w:val="28"/>
          <w:szCs w:val="28"/>
        </w:rPr>
        <w:t>я</w:t>
      </w:r>
      <w:r w:rsidR="003C2C73" w:rsidRPr="00C11E6D">
        <w:rPr>
          <w:rFonts w:ascii="Times New Roman" w:hAnsi="Times New Roman" w:cs="Times New Roman"/>
          <w:sz w:val="28"/>
          <w:szCs w:val="28"/>
        </w:rPr>
        <w:t>, ведени</w:t>
      </w:r>
      <w:r w:rsidRPr="00C11E6D">
        <w:rPr>
          <w:rFonts w:ascii="Times New Roman" w:hAnsi="Times New Roman" w:cs="Times New Roman"/>
          <w:sz w:val="28"/>
          <w:szCs w:val="28"/>
        </w:rPr>
        <w:t>я,</w:t>
      </w:r>
      <w:r w:rsidR="003C2C73" w:rsidRPr="00C11E6D">
        <w:rPr>
          <w:rFonts w:ascii="Times New Roman" w:hAnsi="Times New Roman" w:cs="Times New Roman"/>
          <w:sz w:val="28"/>
          <w:szCs w:val="28"/>
        </w:rPr>
        <w:t xml:space="preserve"> </w:t>
      </w:r>
      <w:r w:rsidRPr="00C11E6D">
        <w:rPr>
          <w:rFonts w:ascii="Times New Roman" w:hAnsi="Times New Roman" w:cs="Times New Roman"/>
          <w:sz w:val="28"/>
          <w:szCs w:val="28"/>
        </w:rPr>
        <w:t>ежегодного дополнения и опубликования Перечня имущества, находящегося</w:t>
      </w:r>
      <w:r w:rsidR="009E231B">
        <w:rPr>
          <w:rFonts w:ascii="Times New Roman" w:hAnsi="Times New Roman" w:cs="Times New Roman"/>
          <w:sz w:val="28"/>
          <w:szCs w:val="28"/>
        </w:rPr>
        <w:t xml:space="preserve">         </w:t>
      </w:r>
      <w:r w:rsidRPr="00C11E6D">
        <w:rPr>
          <w:rFonts w:ascii="Times New Roman" w:hAnsi="Times New Roman" w:cs="Times New Roman"/>
          <w:sz w:val="28"/>
          <w:szCs w:val="28"/>
        </w:rPr>
        <w:t xml:space="preserve"> в муниципальной собственности Карталинского муниципального района, предназначенного для передачи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3C2C73" w:rsidRPr="00C11E6D">
        <w:rPr>
          <w:rFonts w:ascii="Times New Roman" w:hAnsi="Times New Roman" w:cs="Times New Roman"/>
          <w:sz w:val="28"/>
          <w:szCs w:val="28"/>
        </w:rPr>
        <w:t>»</w:t>
      </w:r>
      <w:r w:rsidR="00A3000D" w:rsidRPr="00C11E6D">
        <w:rPr>
          <w:rFonts w:ascii="Times New Roman" w:hAnsi="Times New Roman" w:cs="Times New Roman"/>
          <w:sz w:val="28"/>
          <w:szCs w:val="28"/>
        </w:rPr>
        <w:t>;</w:t>
      </w:r>
    </w:p>
    <w:p w14:paraId="205E37E0" w14:textId="0BD5FF04" w:rsidR="00A3000D" w:rsidRPr="00C11E6D" w:rsidRDefault="00A3000D" w:rsidP="00712F8F">
      <w:pPr>
        <w:spacing w:after="0" w:line="240" w:lineRule="auto"/>
        <w:ind w:firstLine="709"/>
        <w:jc w:val="both"/>
        <w:rPr>
          <w:rFonts w:ascii="Times New Roman" w:hAnsi="Times New Roman" w:cs="Times New Roman"/>
          <w:sz w:val="28"/>
          <w:szCs w:val="28"/>
        </w:rPr>
      </w:pPr>
      <w:r w:rsidRPr="00C11E6D">
        <w:rPr>
          <w:rFonts w:ascii="Times New Roman" w:hAnsi="Times New Roman" w:cs="Times New Roman"/>
          <w:sz w:val="28"/>
          <w:szCs w:val="28"/>
        </w:rPr>
        <w:t xml:space="preserve">2) постановление администрации Карталинского муниципального района от 19.10.2020 года № 944 «О внесении изменения в постановление администрации Карталинского муниципального района от 23.12.2019 года </w:t>
      </w:r>
      <w:r w:rsidR="007341FF" w:rsidRPr="007341FF">
        <w:rPr>
          <w:rFonts w:ascii="Times New Roman" w:hAnsi="Times New Roman" w:cs="Times New Roman"/>
          <w:sz w:val="28"/>
          <w:szCs w:val="28"/>
        </w:rPr>
        <w:t xml:space="preserve">         </w:t>
      </w:r>
      <w:r w:rsidRPr="00C11E6D">
        <w:rPr>
          <w:rFonts w:ascii="Times New Roman" w:hAnsi="Times New Roman" w:cs="Times New Roman"/>
          <w:sz w:val="28"/>
          <w:szCs w:val="28"/>
        </w:rPr>
        <w:t xml:space="preserve">№ 1316». </w:t>
      </w:r>
    </w:p>
    <w:p w14:paraId="3D64675D" w14:textId="57685E96" w:rsidR="002738F7" w:rsidRDefault="00464827" w:rsidP="00712F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738F7" w:rsidRPr="00C11E6D">
        <w:rPr>
          <w:rFonts w:ascii="Times New Roman" w:hAnsi="Times New Roman" w:cs="Times New Roman"/>
          <w:sz w:val="28"/>
          <w:szCs w:val="28"/>
        </w:rPr>
        <w:t xml:space="preserve">. Разместить настоящее постановление на </w:t>
      </w:r>
      <w:bookmarkStart w:id="0" w:name="_Hlk229477275"/>
      <w:r w:rsidR="002738F7" w:rsidRPr="00C11E6D">
        <w:rPr>
          <w:rFonts w:ascii="Times New Roman" w:hAnsi="Times New Roman" w:cs="Times New Roman"/>
          <w:sz w:val="28"/>
          <w:szCs w:val="28"/>
        </w:rPr>
        <w:t xml:space="preserve">официальном сайте </w:t>
      </w:r>
      <w:r w:rsidR="009E231B">
        <w:rPr>
          <w:rFonts w:ascii="Times New Roman" w:hAnsi="Times New Roman" w:cs="Times New Roman"/>
          <w:sz w:val="28"/>
          <w:szCs w:val="28"/>
        </w:rPr>
        <w:t>А</w:t>
      </w:r>
      <w:r w:rsidR="002738F7" w:rsidRPr="00C11E6D">
        <w:rPr>
          <w:rFonts w:ascii="Times New Roman" w:hAnsi="Times New Roman" w:cs="Times New Roman"/>
          <w:sz w:val="28"/>
          <w:szCs w:val="28"/>
        </w:rPr>
        <w:t xml:space="preserve">дминистрации Карталинского муниципального </w:t>
      </w:r>
      <w:r w:rsidR="00A3000D" w:rsidRPr="00C11E6D">
        <w:rPr>
          <w:rFonts w:ascii="Times New Roman" w:hAnsi="Times New Roman" w:cs="Times New Roman"/>
          <w:sz w:val="28"/>
          <w:szCs w:val="28"/>
        </w:rPr>
        <w:t xml:space="preserve">округа Челябинской области. </w:t>
      </w:r>
    </w:p>
    <w:bookmarkEnd w:id="0"/>
    <w:p w14:paraId="5ABA6B56" w14:textId="4717C659" w:rsidR="00A65C9B" w:rsidRPr="00A65C9B" w:rsidRDefault="00464827" w:rsidP="00712F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A65C9B">
        <w:rPr>
          <w:rFonts w:ascii="Times New Roman" w:hAnsi="Times New Roman" w:cs="Times New Roman"/>
          <w:sz w:val="28"/>
          <w:szCs w:val="28"/>
        </w:rPr>
        <w:t xml:space="preserve">. Управлению по имущественной и земельной политике Карталинского муниципального округа Челябинской области </w:t>
      </w:r>
      <w:r w:rsidR="009E231B">
        <w:rPr>
          <w:rFonts w:ascii="Times New Roman" w:hAnsi="Times New Roman" w:cs="Times New Roman"/>
          <w:sz w:val="28"/>
          <w:szCs w:val="28"/>
        </w:rPr>
        <w:t xml:space="preserve">(Селезнева Е.С.) </w:t>
      </w:r>
      <w:r w:rsidR="00A65C9B" w:rsidRPr="00A65C9B">
        <w:rPr>
          <w:rFonts w:ascii="Times New Roman" w:hAnsi="Times New Roman" w:cs="Times New Roman"/>
          <w:sz w:val="28"/>
          <w:szCs w:val="28"/>
        </w:rPr>
        <w:t xml:space="preserve">в </w:t>
      </w:r>
      <w:r w:rsidR="00A65C9B" w:rsidRPr="00A65C9B">
        <w:rPr>
          <w:rFonts w:ascii="Times New Roman" w:eastAsia="Calibri" w:hAnsi="Times New Roman" w:cs="Times New Roman"/>
          <w:sz w:val="28"/>
          <w:szCs w:val="28"/>
          <w:lang w:eastAsia="en-US"/>
        </w:rPr>
        <w:t>течение десяти</w:t>
      </w:r>
      <w:r w:rsidR="00A65C9B">
        <w:rPr>
          <w:rFonts w:ascii="Times New Roman" w:eastAsia="Calibri" w:hAnsi="Times New Roman" w:cs="Times New Roman"/>
          <w:sz w:val="28"/>
          <w:szCs w:val="28"/>
          <w:lang w:eastAsia="en-US"/>
        </w:rPr>
        <w:t xml:space="preserve"> </w:t>
      </w:r>
      <w:r w:rsidR="00A65C9B" w:rsidRPr="00A65C9B">
        <w:rPr>
          <w:rFonts w:ascii="Times New Roman" w:eastAsia="Calibri" w:hAnsi="Times New Roman" w:cs="Times New Roman"/>
          <w:sz w:val="28"/>
          <w:szCs w:val="28"/>
          <w:lang w:eastAsia="en-US"/>
        </w:rPr>
        <w:t xml:space="preserve">рабочих дней с даты вступления в силу настоящего постановления обеспечить опубликование Перечня </w:t>
      </w:r>
      <w:r w:rsidR="00F871C7">
        <w:rPr>
          <w:rFonts w:ascii="Times New Roman" w:eastAsia="Calibri" w:hAnsi="Times New Roman" w:cs="Times New Roman"/>
          <w:sz w:val="28"/>
          <w:szCs w:val="28"/>
          <w:lang w:eastAsia="en-US"/>
        </w:rPr>
        <w:t xml:space="preserve">на </w:t>
      </w:r>
      <w:r w:rsidR="00A65C9B" w:rsidRPr="00C11E6D">
        <w:rPr>
          <w:rFonts w:ascii="Times New Roman" w:hAnsi="Times New Roman" w:cs="Times New Roman"/>
          <w:sz w:val="28"/>
          <w:szCs w:val="28"/>
        </w:rPr>
        <w:t xml:space="preserve">официальном сайте </w:t>
      </w:r>
      <w:r w:rsidR="009E231B">
        <w:rPr>
          <w:rFonts w:ascii="Times New Roman" w:hAnsi="Times New Roman" w:cs="Times New Roman"/>
          <w:sz w:val="28"/>
          <w:szCs w:val="28"/>
        </w:rPr>
        <w:t>А</w:t>
      </w:r>
      <w:r w:rsidR="00A65C9B" w:rsidRPr="00C11E6D">
        <w:rPr>
          <w:rFonts w:ascii="Times New Roman" w:hAnsi="Times New Roman" w:cs="Times New Roman"/>
          <w:sz w:val="28"/>
          <w:szCs w:val="28"/>
        </w:rPr>
        <w:t>дминистрации Карталинского муниципального округа Челябинской области</w:t>
      </w:r>
      <w:r w:rsidR="00A65C9B">
        <w:rPr>
          <w:rFonts w:ascii="Times New Roman" w:hAnsi="Times New Roman" w:cs="Times New Roman"/>
          <w:sz w:val="28"/>
          <w:szCs w:val="28"/>
        </w:rPr>
        <w:t>,</w:t>
      </w:r>
      <w:r w:rsidR="00A65C9B" w:rsidRPr="00A65C9B">
        <w:rPr>
          <w:rFonts w:ascii="Times New Roman" w:eastAsia="Calibri" w:hAnsi="Times New Roman" w:cs="Times New Roman"/>
          <w:sz w:val="28"/>
          <w:szCs w:val="28"/>
          <w:lang w:eastAsia="en-US"/>
        </w:rPr>
        <w:t xml:space="preserve"> в соответствии с частью 4 </w:t>
      </w:r>
      <w:r w:rsidR="009E231B">
        <w:rPr>
          <w:rFonts w:ascii="Times New Roman" w:eastAsia="Calibri" w:hAnsi="Times New Roman" w:cs="Times New Roman"/>
          <w:sz w:val="28"/>
          <w:szCs w:val="28"/>
          <w:lang w:eastAsia="en-US"/>
        </w:rPr>
        <w:t xml:space="preserve">  </w:t>
      </w:r>
      <w:r w:rsidR="00A65C9B" w:rsidRPr="00A65C9B">
        <w:rPr>
          <w:rFonts w:ascii="Times New Roman" w:eastAsia="Calibri" w:hAnsi="Times New Roman" w:cs="Times New Roman"/>
          <w:sz w:val="28"/>
          <w:szCs w:val="28"/>
          <w:lang w:eastAsia="en-US"/>
        </w:rPr>
        <w:t xml:space="preserve">статьи 18 Федерального закона от 24.07.2007 </w:t>
      </w:r>
      <w:r w:rsidR="009E231B">
        <w:rPr>
          <w:rFonts w:ascii="Times New Roman" w:eastAsia="Calibri" w:hAnsi="Times New Roman" w:cs="Times New Roman"/>
          <w:sz w:val="28"/>
          <w:szCs w:val="28"/>
          <w:lang w:eastAsia="en-US"/>
        </w:rPr>
        <w:t xml:space="preserve">года </w:t>
      </w:r>
      <w:r w:rsidR="00A65C9B" w:rsidRPr="00A65C9B">
        <w:rPr>
          <w:rFonts w:ascii="Times New Roman" w:eastAsia="Calibri" w:hAnsi="Times New Roman" w:cs="Times New Roman"/>
          <w:sz w:val="28"/>
          <w:szCs w:val="28"/>
          <w:lang w:eastAsia="en-US"/>
        </w:rPr>
        <w:t xml:space="preserve">№ 209-ФЗ «О развитии малого и среднего предпринимательства в Российской Федерации» согласно </w:t>
      </w:r>
      <w:r w:rsidR="00BA3515">
        <w:rPr>
          <w:rFonts w:ascii="Times New Roman" w:eastAsia="Calibri" w:hAnsi="Times New Roman" w:cs="Times New Roman"/>
          <w:sz w:val="28"/>
          <w:szCs w:val="28"/>
          <w:lang w:eastAsia="en-US"/>
        </w:rPr>
        <w:t>утвержденной настоящи</w:t>
      </w:r>
      <w:r w:rsidR="00A65C9B" w:rsidRPr="00A65C9B">
        <w:rPr>
          <w:rFonts w:ascii="Times New Roman" w:eastAsia="Calibri" w:hAnsi="Times New Roman" w:cs="Times New Roman"/>
          <w:sz w:val="28"/>
          <w:szCs w:val="28"/>
          <w:lang w:eastAsia="en-US"/>
        </w:rPr>
        <w:t>м постановлени</w:t>
      </w:r>
      <w:r w:rsidR="00BA3515">
        <w:rPr>
          <w:rFonts w:ascii="Times New Roman" w:eastAsia="Calibri" w:hAnsi="Times New Roman" w:cs="Times New Roman"/>
          <w:sz w:val="28"/>
          <w:szCs w:val="28"/>
          <w:lang w:eastAsia="en-US"/>
        </w:rPr>
        <w:t>ем форме</w:t>
      </w:r>
      <w:r w:rsidR="00A65C9B">
        <w:rPr>
          <w:rFonts w:ascii="Times New Roman" w:eastAsia="Calibri" w:hAnsi="Times New Roman" w:cs="Times New Roman"/>
          <w:sz w:val="28"/>
          <w:szCs w:val="28"/>
          <w:lang w:eastAsia="en-US"/>
        </w:rPr>
        <w:t xml:space="preserve">. </w:t>
      </w:r>
    </w:p>
    <w:p w14:paraId="4FDE36F3" w14:textId="3CA640BA" w:rsidR="002738F7" w:rsidRPr="00C11E6D" w:rsidRDefault="00464827" w:rsidP="00712F8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2738F7" w:rsidRPr="00C11E6D">
        <w:rPr>
          <w:rFonts w:ascii="Times New Roman" w:hAnsi="Times New Roman" w:cs="Times New Roman"/>
          <w:sz w:val="28"/>
          <w:szCs w:val="28"/>
        </w:rPr>
        <w:t xml:space="preserve">. Контроль за исполнением настоящего постановления возложить на заместителя </w:t>
      </w:r>
      <w:r w:rsidR="00A3000D" w:rsidRPr="00C11E6D">
        <w:rPr>
          <w:rFonts w:ascii="Times New Roman" w:hAnsi="Times New Roman" w:cs="Times New Roman"/>
          <w:sz w:val="28"/>
          <w:szCs w:val="28"/>
        </w:rPr>
        <w:t>Г</w:t>
      </w:r>
      <w:r w:rsidR="002738F7" w:rsidRPr="00C11E6D">
        <w:rPr>
          <w:rFonts w:ascii="Times New Roman" w:hAnsi="Times New Roman" w:cs="Times New Roman"/>
          <w:sz w:val="28"/>
          <w:szCs w:val="28"/>
        </w:rPr>
        <w:t xml:space="preserve">лавы </w:t>
      </w:r>
      <w:r w:rsidR="009E231B">
        <w:rPr>
          <w:rFonts w:ascii="Times New Roman" w:hAnsi="Times New Roman" w:cs="Times New Roman"/>
          <w:sz w:val="28"/>
          <w:szCs w:val="28"/>
        </w:rPr>
        <w:t xml:space="preserve">Карталинского муниципального округа               Челябинской области </w:t>
      </w:r>
      <w:r w:rsidR="00A3000D" w:rsidRPr="00C11E6D">
        <w:rPr>
          <w:rFonts w:ascii="Times New Roman" w:hAnsi="Times New Roman" w:cs="Times New Roman"/>
          <w:sz w:val="28"/>
          <w:szCs w:val="28"/>
        </w:rPr>
        <w:t>по экономическим, земельным и правовым вопросам Максимовскую Н</w:t>
      </w:r>
      <w:r w:rsidR="00CB1FFC" w:rsidRPr="00C11E6D">
        <w:rPr>
          <w:rFonts w:ascii="Times New Roman" w:hAnsi="Times New Roman" w:cs="Times New Roman"/>
          <w:sz w:val="28"/>
          <w:szCs w:val="28"/>
        </w:rPr>
        <w:t>.А.</w:t>
      </w:r>
    </w:p>
    <w:p w14:paraId="597F4968" w14:textId="77777777" w:rsidR="008E6A1E" w:rsidRPr="00C11E6D" w:rsidRDefault="008E6A1E" w:rsidP="00712F8F">
      <w:pPr>
        <w:spacing w:after="0" w:line="240" w:lineRule="auto"/>
        <w:jc w:val="both"/>
        <w:rPr>
          <w:rFonts w:ascii="Times New Roman" w:hAnsi="Times New Roman" w:cs="Times New Roman"/>
          <w:sz w:val="28"/>
          <w:szCs w:val="28"/>
        </w:rPr>
      </w:pPr>
    </w:p>
    <w:p w14:paraId="032FF573" w14:textId="77777777" w:rsidR="00D40B6C" w:rsidRPr="00C11E6D" w:rsidRDefault="00D40B6C" w:rsidP="00712F8F">
      <w:pPr>
        <w:spacing w:after="0" w:line="240" w:lineRule="auto"/>
        <w:jc w:val="both"/>
        <w:rPr>
          <w:rFonts w:ascii="Times New Roman" w:hAnsi="Times New Roman" w:cs="Times New Roman"/>
          <w:sz w:val="28"/>
          <w:szCs w:val="28"/>
        </w:rPr>
      </w:pPr>
    </w:p>
    <w:p w14:paraId="0EBF5B07" w14:textId="2A8EF129" w:rsidR="00C135D3" w:rsidRPr="00C11E6D" w:rsidRDefault="00C135D3" w:rsidP="00712F8F">
      <w:pPr>
        <w:spacing w:after="0" w:line="240" w:lineRule="auto"/>
        <w:jc w:val="both"/>
        <w:rPr>
          <w:rFonts w:ascii="Times New Roman" w:eastAsia="Calibri" w:hAnsi="Times New Roman" w:cs="Times New Roman"/>
          <w:sz w:val="28"/>
          <w:szCs w:val="28"/>
        </w:rPr>
      </w:pPr>
      <w:r w:rsidRPr="00C11E6D">
        <w:rPr>
          <w:rFonts w:ascii="Times New Roman" w:eastAsia="Calibri" w:hAnsi="Times New Roman" w:cs="Times New Roman"/>
          <w:sz w:val="28"/>
          <w:szCs w:val="28"/>
        </w:rPr>
        <w:t xml:space="preserve">Глава </w:t>
      </w:r>
      <w:r w:rsidR="009E231B">
        <w:rPr>
          <w:rFonts w:ascii="Times New Roman" w:eastAsia="Calibri" w:hAnsi="Times New Roman" w:cs="Times New Roman"/>
          <w:sz w:val="28"/>
          <w:szCs w:val="28"/>
        </w:rPr>
        <w:t xml:space="preserve">    </w:t>
      </w:r>
      <w:r w:rsidRPr="00C11E6D">
        <w:rPr>
          <w:rFonts w:ascii="Times New Roman" w:eastAsia="Calibri" w:hAnsi="Times New Roman" w:cs="Times New Roman"/>
          <w:sz w:val="28"/>
          <w:szCs w:val="28"/>
        </w:rPr>
        <w:t>Карталинского</w:t>
      </w:r>
    </w:p>
    <w:p w14:paraId="279F7596" w14:textId="77777777" w:rsidR="00C135D3" w:rsidRPr="00C11E6D" w:rsidRDefault="00C135D3" w:rsidP="00712F8F">
      <w:pPr>
        <w:spacing w:after="0" w:line="240" w:lineRule="auto"/>
        <w:jc w:val="both"/>
        <w:rPr>
          <w:rFonts w:ascii="Times New Roman" w:eastAsia="Calibri" w:hAnsi="Times New Roman" w:cs="Times New Roman"/>
          <w:sz w:val="28"/>
          <w:szCs w:val="28"/>
        </w:rPr>
      </w:pPr>
      <w:r w:rsidRPr="00C11E6D">
        <w:rPr>
          <w:rFonts w:ascii="Times New Roman" w:eastAsia="Calibri" w:hAnsi="Times New Roman" w:cs="Times New Roman"/>
          <w:sz w:val="28"/>
          <w:szCs w:val="28"/>
        </w:rPr>
        <w:t>муниципального округа</w:t>
      </w:r>
    </w:p>
    <w:p w14:paraId="148DC3F1" w14:textId="4A6F4AA1" w:rsidR="00BC2729" w:rsidRPr="00C11E6D" w:rsidRDefault="00C135D3" w:rsidP="00712F8F">
      <w:pPr>
        <w:spacing w:after="0" w:line="240" w:lineRule="auto"/>
        <w:jc w:val="both"/>
        <w:rPr>
          <w:rFonts w:ascii="Times New Roman" w:eastAsia="Calibri" w:hAnsi="Times New Roman" w:cs="Times New Roman"/>
          <w:sz w:val="28"/>
          <w:szCs w:val="28"/>
        </w:rPr>
      </w:pPr>
      <w:r w:rsidRPr="00C11E6D">
        <w:rPr>
          <w:rFonts w:ascii="Times New Roman" w:eastAsia="Calibri" w:hAnsi="Times New Roman" w:cs="Times New Roman"/>
          <w:sz w:val="28"/>
          <w:szCs w:val="28"/>
        </w:rPr>
        <w:t xml:space="preserve">Челябинской области </w:t>
      </w:r>
      <w:r w:rsidR="00D40B6C" w:rsidRPr="00C11E6D">
        <w:rPr>
          <w:rFonts w:ascii="Times New Roman" w:eastAsia="Calibri" w:hAnsi="Times New Roman" w:cs="Times New Roman"/>
          <w:sz w:val="28"/>
          <w:szCs w:val="28"/>
        </w:rPr>
        <w:t xml:space="preserve">                       </w:t>
      </w:r>
      <w:r w:rsidR="00D40B6C" w:rsidRPr="00C11E6D">
        <w:rPr>
          <w:rFonts w:ascii="Times New Roman" w:eastAsia="Calibri" w:hAnsi="Times New Roman" w:cs="Times New Roman"/>
          <w:sz w:val="28"/>
          <w:szCs w:val="28"/>
        </w:rPr>
        <w:tab/>
        <w:t xml:space="preserve">        </w:t>
      </w:r>
      <w:r w:rsidR="00D40B6C" w:rsidRPr="00C11E6D">
        <w:rPr>
          <w:rFonts w:ascii="Times New Roman" w:eastAsia="Calibri" w:hAnsi="Times New Roman" w:cs="Times New Roman"/>
          <w:sz w:val="28"/>
          <w:szCs w:val="28"/>
        </w:rPr>
        <w:tab/>
      </w:r>
      <w:r w:rsidR="00D40B6C" w:rsidRPr="00C11E6D">
        <w:rPr>
          <w:rFonts w:ascii="Times New Roman" w:eastAsia="Calibri" w:hAnsi="Times New Roman" w:cs="Times New Roman"/>
          <w:sz w:val="28"/>
          <w:szCs w:val="28"/>
        </w:rPr>
        <w:tab/>
      </w:r>
      <w:r w:rsidR="00D40B6C" w:rsidRPr="00C11E6D">
        <w:rPr>
          <w:rFonts w:ascii="Times New Roman" w:eastAsia="Calibri" w:hAnsi="Times New Roman" w:cs="Times New Roman"/>
          <w:sz w:val="28"/>
          <w:szCs w:val="28"/>
        </w:rPr>
        <w:tab/>
        <w:t xml:space="preserve">    </w:t>
      </w:r>
      <w:r w:rsidR="009E231B">
        <w:rPr>
          <w:rFonts w:ascii="Times New Roman" w:eastAsia="Calibri" w:hAnsi="Times New Roman" w:cs="Times New Roman"/>
          <w:sz w:val="28"/>
          <w:szCs w:val="28"/>
        </w:rPr>
        <w:t xml:space="preserve">      </w:t>
      </w:r>
      <w:r w:rsidR="00D40B6C" w:rsidRPr="00C11E6D">
        <w:rPr>
          <w:rFonts w:ascii="Times New Roman" w:eastAsia="Calibri" w:hAnsi="Times New Roman" w:cs="Times New Roman"/>
          <w:sz w:val="28"/>
          <w:szCs w:val="28"/>
        </w:rPr>
        <w:t xml:space="preserve"> </w:t>
      </w:r>
      <w:r w:rsidRPr="00C11E6D">
        <w:rPr>
          <w:rFonts w:ascii="Times New Roman" w:eastAsia="Calibri" w:hAnsi="Times New Roman" w:cs="Times New Roman"/>
          <w:sz w:val="28"/>
          <w:szCs w:val="28"/>
        </w:rPr>
        <w:t xml:space="preserve">   </w:t>
      </w:r>
      <w:r w:rsidR="00D40B6C" w:rsidRPr="00C11E6D">
        <w:rPr>
          <w:rFonts w:ascii="Times New Roman" w:eastAsia="Calibri" w:hAnsi="Times New Roman" w:cs="Times New Roman"/>
          <w:sz w:val="28"/>
          <w:szCs w:val="28"/>
        </w:rPr>
        <w:t xml:space="preserve"> </w:t>
      </w:r>
      <w:r w:rsidRPr="00C11E6D">
        <w:rPr>
          <w:rFonts w:ascii="Times New Roman" w:eastAsia="Calibri" w:hAnsi="Times New Roman" w:cs="Times New Roman"/>
          <w:sz w:val="28"/>
          <w:szCs w:val="28"/>
        </w:rPr>
        <w:t>А.Г. Вдовин</w:t>
      </w:r>
      <w:r w:rsidR="00D40B6C" w:rsidRPr="00C11E6D">
        <w:rPr>
          <w:rFonts w:ascii="Times New Roman" w:hAnsi="Times New Roman" w:cs="Times New Roman"/>
          <w:sz w:val="28"/>
          <w:szCs w:val="28"/>
        </w:rPr>
        <w:br w:type="page"/>
      </w:r>
    </w:p>
    <w:p w14:paraId="76D8CA68" w14:textId="77777777" w:rsidR="004F3268" w:rsidRDefault="004F3268" w:rsidP="004F3268">
      <w:pPr>
        <w:tabs>
          <w:tab w:val="left" w:pos="3686"/>
        </w:tabs>
        <w:spacing w:after="0" w:line="240" w:lineRule="auto"/>
        <w:ind w:left="4536"/>
        <w:jc w:val="center"/>
        <w:rPr>
          <w:rFonts w:ascii="Times New Roman" w:hAnsi="Times New Roman" w:cs="Times New Roman"/>
          <w:bCs/>
          <w:sz w:val="28"/>
          <w:szCs w:val="28"/>
        </w:rPr>
      </w:pPr>
      <w:r>
        <w:rPr>
          <w:rFonts w:ascii="Times New Roman" w:hAnsi="Times New Roman" w:cs="Times New Roman"/>
          <w:bCs/>
          <w:sz w:val="28"/>
          <w:szCs w:val="28"/>
        </w:rPr>
        <w:lastRenderedPageBreak/>
        <w:t>УТВЕРЖДЕН</w:t>
      </w:r>
    </w:p>
    <w:p w14:paraId="75D9EB05" w14:textId="77777777" w:rsidR="004F3268" w:rsidRDefault="004F3268" w:rsidP="004F3268">
      <w:pPr>
        <w:tabs>
          <w:tab w:val="left" w:pos="3686"/>
        </w:tabs>
        <w:spacing w:after="0" w:line="240" w:lineRule="auto"/>
        <w:ind w:left="4536"/>
        <w:jc w:val="center"/>
        <w:rPr>
          <w:rFonts w:ascii="Times New Roman" w:hAnsi="Times New Roman" w:cs="Times New Roman"/>
          <w:bCs/>
          <w:sz w:val="28"/>
          <w:szCs w:val="28"/>
        </w:rPr>
      </w:pPr>
      <w:r>
        <w:rPr>
          <w:rFonts w:ascii="Times New Roman" w:hAnsi="Times New Roman" w:cs="Times New Roman"/>
          <w:bCs/>
          <w:sz w:val="28"/>
          <w:szCs w:val="28"/>
        </w:rPr>
        <w:t>постановлением Администрации</w:t>
      </w:r>
    </w:p>
    <w:p w14:paraId="441A06BE" w14:textId="77777777" w:rsidR="004F3268" w:rsidRDefault="004F3268" w:rsidP="004F3268">
      <w:pPr>
        <w:tabs>
          <w:tab w:val="left" w:pos="3686"/>
        </w:tabs>
        <w:spacing w:after="0" w:line="240" w:lineRule="auto"/>
        <w:ind w:left="4536"/>
        <w:jc w:val="center"/>
        <w:rPr>
          <w:rFonts w:ascii="Times New Roman" w:hAnsi="Times New Roman" w:cs="Times New Roman"/>
          <w:bCs/>
          <w:sz w:val="28"/>
          <w:szCs w:val="28"/>
        </w:rPr>
      </w:pPr>
      <w:r>
        <w:rPr>
          <w:rFonts w:ascii="Times New Roman" w:hAnsi="Times New Roman" w:cs="Times New Roman"/>
          <w:bCs/>
          <w:sz w:val="28"/>
          <w:szCs w:val="28"/>
        </w:rPr>
        <w:t>Карталинского муниципального округа</w:t>
      </w:r>
    </w:p>
    <w:p w14:paraId="35817E77" w14:textId="77777777" w:rsidR="004F3268" w:rsidRDefault="004F3268" w:rsidP="004F3268">
      <w:pPr>
        <w:tabs>
          <w:tab w:val="left" w:pos="3686"/>
        </w:tabs>
        <w:spacing w:after="0" w:line="240" w:lineRule="auto"/>
        <w:ind w:left="4536"/>
        <w:jc w:val="center"/>
        <w:rPr>
          <w:rFonts w:ascii="Times New Roman" w:hAnsi="Times New Roman" w:cs="Times New Roman"/>
          <w:bCs/>
          <w:sz w:val="28"/>
          <w:szCs w:val="28"/>
        </w:rPr>
      </w:pPr>
      <w:r>
        <w:rPr>
          <w:rFonts w:ascii="Times New Roman" w:hAnsi="Times New Roman" w:cs="Times New Roman"/>
          <w:bCs/>
          <w:sz w:val="28"/>
          <w:szCs w:val="28"/>
        </w:rPr>
        <w:t>Челябинской области</w:t>
      </w:r>
    </w:p>
    <w:p w14:paraId="43DD7418" w14:textId="77777777" w:rsidR="004F3268" w:rsidRDefault="004F3268" w:rsidP="004F3268">
      <w:pPr>
        <w:tabs>
          <w:tab w:val="left" w:pos="3686"/>
        </w:tabs>
        <w:spacing w:after="0" w:line="240" w:lineRule="auto"/>
        <w:ind w:left="4536"/>
        <w:jc w:val="center"/>
        <w:rPr>
          <w:rFonts w:ascii="Times New Roman" w:hAnsi="Times New Roman" w:cs="Times New Roman"/>
          <w:bCs/>
          <w:sz w:val="28"/>
          <w:szCs w:val="28"/>
        </w:rPr>
      </w:pPr>
      <w:r>
        <w:rPr>
          <w:rFonts w:ascii="Times New Roman" w:hAnsi="Times New Roman" w:cs="Times New Roman"/>
          <w:bCs/>
          <w:sz w:val="28"/>
          <w:szCs w:val="28"/>
        </w:rPr>
        <w:t>от 16.06.2026 года № 779</w:t>
      </w:r>
    </w:p>
    <w:p w14:paraId="21BBA6E5" w14:textId="77777777" w:rsidR="004F3268" w:rsidRDefault="004F3268" w:rsidP="004F3268">
      <w:pPr>
        <w:tabs>
          <w:tab w:val="left" w:pos="3686"/>
        </w:tabs>
        <w:spacing w:after="0" w:line="240" w:lineRule="auto"/>
        <w:ind w:firstLine="709"/>
        <w:jc w:val="center"/>
        <w:rPr>
          <w:rFonts w:ascii="Times New Roman" w:hAnsi="Times New Roman" w:cs="Times New Roman"/>
          <w:bCs/>
          <w:sz w:val="28"/>
          <w:szCs w:val="28"/>
        </w:rPr>
      </w:pPr>
    </w:p>
    <w:p w14:paraId="36FE616E" w14:textId="77777777" w:rsidR="004F3268" w:rsidRDefault="004F3268" w:rsidP="004F3268">
      <w:pPr>
        <w:tabs>
          <w:tab w:val="left" w:pos="3686"/>
        </w:tabs>
        <w:spacing w:after="0" w:line="240" w:lineRule="auto"/>
        <w:ind w:firstLine="709"/>
        <w:jc w:val="center"/>
        <w:rPr>
          <w:rFonts w:ascii="Times New Roman" w:hAnsi="Times New Roman" w:cs="Times New Roman"/>
          <w:bCs/>
          <w:sz w:val="28"/>
          <w:szCs w:val="28"/>
        </w:rPr>
      </w:pPr>
    </w:p>
    <w:p w14:paraId="57EC8251" w14:textId="77777777" w:rsidR="004F3268" w:rsidRDefault="004F3268" w:rsidP="004F3268">
      <w:pPr>
        <w:tabs>
          <w:tab w:val="left" w:pos="3686"/>
        </w:tabs>
        <w:spacing w:after="0" w:line="240" w:lineRule="auto"/>
        <w:ind w:firstLine="709"/>
        <w:jc w:val="center"/>
        <w:rPr>
          <w:rFonts w:ascii="Times New Roman" w:hAnsi="Times New Roman" w:cs="Times New Roman"/>
          <w:bCs/>
          <w:sz w:val="28"/>
          <w:szCs w:val="28"/>
        </w:rPr>
      </w:pPr>
    </w:p>
    <w:p w14:paraId="27503099" w14:textId="77777777" w:rsidR="004F3268" w:rsidRDefault="004F3268" w:rsidP="004F3268">
      <w:pPr>
        <w:pStyle w:val="21"/>
        <w:shd w:val="clear" w:color="auto" w:fill="auto"/>
        <w:spacing w:line="240" w:lineRule="auto"/>
        <w:ind w:firstLine="0"/>
        <w:jc w:val="center"/>
        <w:rPr>
          <w:color w:val="000000"/>
          <w:lang w:bidi="ru-RU"/>
        </w:rPr>
      </w:pPr>
      <w:r>
        <w:rPr>
          <w:color w:val="000000"/>
          <w:lang w:bidi="ru-RU"/>
        </w:rPr>
        <w:t>Порядок формирования, ведения,</w:t>
      </w:r>
      <w:r>
        <w:rPr>
          <w:color w:val="000000"/>
          <w:lang w:bidi="ru-RU"/>
        </w:rPr>
        <w:br/>
        <w:t>ежегодного дополнения и опубликования</w:t>
      </w:r>
      <w:r>
        <w:rPr>
          <w:color w:val="000000"/>
          <w:lang w:bidi="ru-RU"/>
        </w:rPr>
        <w:br/>
        <w:t>Перечня имущества, находящегося в</w:t>
      </w:r>
      <w:r>
        <w:rPr>
          <w:color w:val="000000"/>
          <w:lang w:bidi="ru-RU"/>
        </w:rPr>
        <w:br/>
        <w:t>муниципальной собственности</w:t>
      </w:r>
      <w:r>
        <w:rPr>
          <w:color w:val="000000"/>
          <w:lang w:bidi="ru-RU"/>
        </w:rPr>
        <w:br/>
        <w:t>Карталинского муниципального округа</w:t>
      </w:r>
      <w:r>
        <w:rPr>
          <w:color w:val="000000"/>
          <w:lang w:bidi="ru-RU"/>
        </w:rPr>
        <w:br/>
        <w:t>Челябинской области, предназначенного</w:t>
      </w:r>
      <w:r>
        <w:rPr>
          <w:color w:val="000000"/>
          <w:lang w:bidi="ru-RU"/>
        </w:rPr>
        <w:br/>
        <w:t>для предоставления во владение</w:t>
      </w:r>
      <w:r>
        <w:rPr>
          <w:color w:val="000000"/>
          <w:lang w:bidi="ru-RU"/>
        </w:rPr>
        <w:br/>
        <w:t>и (или) в пользование субъектам</w:t>
      </w:r>
      <w:r>
        <w:rPr>
          <w:color w:val="000000"/>
          <w:lang w:bidi="ru-RU"/>
        </w:rPr>
        <w:br/>
        <w:t>малого и среднего предпринимательства,</w:t>
      </w:r>
      <w:r>
        <w:rPr>
          <w:color w:val="000000"/>
          <w:lang w:bidi="ru-RU"/>
        </w:rPr>
        <w:br/>
        <w:t>организациям, образующим инфраструктуру</w:t>
      </w:r>
      <w:r>
        <w:rPr>
          <w:color w:val="000000"/>
          <w:lang w:bidi="ru-RU"/>
        </w:rPr>
        <w:br/>
        <w:t>поддержки субъектов малого и среднего</w:t>
      </w:r>
      <w:r>
        <w:rPr>
          <w:color w:val="000000"/>
          <w:lang w:bidi="ru-RU"/>
        </w:rPr>
        <w:br/>
        <w:t>предпринимательства, физическим лицам,</w:t>
      </w:r>
      <w:r>
        <w:rPr>
          <w:color w:val="000000"/>
          <w:lang w:bidi="ru-RU"/>
        </w:rPr>
        <w:br/>
        <w:t>не являющимся индивидуальными</w:t>
      </w:r>
      <w:r>
        <w:rPr>
          <w:color w:val="000000"/>
          <w:lang w:bidi="ru-RU"/>
        </w:rPr>
        <w:br/>
        <w:t>предпринимателями и применяющим</w:t>
      </w:r>
      <w:r>
        <w:rPr>
          <w:color w:val="000000"/>
          <w:lang w:bidi="ru-RU"/>
        </w:rPr>
        <w:br/>
        <w:t>специальный налоговый режим</w:t>
      </w:r>
      <w:r>
        <w:rPr>
          <w:color w:val="000000"/>
          <w:lang w:bidi="ru-RU"/>
        </w:rPr>
        <w:br/>
        <w:t>«Налог на профессиональный доход»</w:t>
      </w:r>
    </w:p>
    <w:p w14:paraId="4A6528E2" w14:textId="77777777" w:rsidR="004F3268" w:rsidRDefault="004F3268" w:rsidP="004F3268">
      <w:pPr>
        <w:pStyle w:val="21"/>
        <w:shd w:val="clear" w:color="auto" w:fill="auto"/>
        <w:spacing w:line="240" w:lineRule="auto"/>
        <w:ind w:firstLine="709"/>
        <w:jc w:val="center"/>
        <w:rPr>
          <w:color w:val="000000"/>
          <w:lang w:bidi="ru-RU"/>
        </w:rPr>
      </w:pPr>
    </w:p>
    <w:p w14:paraId="25DE54FF" w14:textId="77777777" w:rsidR="004F3268" w:rsidRDefault="004F3268" w:rsidP="004F3268">
      <w:pPr>
        <w:pStyle w:val="21"/>
        <w:shd w:val="clear" w:color="auto" w:fill="auto"/>
        <w:spacing w:line="240" w:lineRule="auto"/>
        <w:ind w:firstLine="709"/>
        <w:jc w:val="center"/>
        <w:rPr>
          <w:lang w:eastAsia="en-US"/>
        </w:rPr>
      </w:pPr>
    </w:p>
    <w:p w14:paraId="5D6F8DE1" w14:textId="77777777" w:rsidR="004F3268" w:rsidRDefault="004F3268" w:rsidP="004F3268">
      <w:pPr>
        <w:pStyle w:val="21"/>
        <w:shd w:val="clear" w:color="auto" w:fill="auto"/>
        <w:spacing w:line="240" w:lineRule="auto"/>
        <w:ind w:firstLine="709"/>
        <w:jc w:val="center"/>
      </w:pPr>
      <w:r>
        <w:rPr>
          <w:lang w:val="en-US"/>
        </w:rPr>
        <w:t xml:space="preserve">I. </w:t>
      </w:r>
      <w:r>
        <w:t>Общие положения</w:t>
      </w:r>
    </w:p>
    <w:p w14:paraId="1BA2E960" w14:textId="77777777" w:rsidR="004F3268" w:rsidRDefault="004F3268" w:rsidP="004F3268">
      <w:pPr>
        <w:pStyle w:val="21"/>
        <w:shd w:val="clear" w:color="auto" w:fill="auto"/>
        <w:spacing w:line="240" w:lineRule="auto"/>
        <w:ind w:firstLine="709"/>
        <w:jc w:val="center"/>
      </w:pPr>
    </w:p>
    <w:p w14:paraId="53DFCC49" w14:textId="77777777" w:rsidR="004F3268" w:rsidRDefault="004F3268" w:rsidP="004F3268">
      <w:pPr>
        <w:pStyle w:val="21"/>
        <w:shd w:val="clear" w:color="auto" w:fill="auto"/>
        <w:spacing w:line="240" w:lineRule="auto"/>
        <w:ind w:firstLine="709"/>
        <w:jc w:val="center"/>
      </w:pPr>
    </w:p>
    <w:p w14:paraId="4BACE024" w14:textId="77777777" w:rsidR="004F3268" w:rsidRDefault="004F3268" w:rsidP="004F3268">
      <w:pPr>
        <w:widowControl w:val="0"/>
        <w:numPr>
          <w:ilvl w:val="0"/>
          <w:numId w:val="6"/>
        </w:numPr>
        <w:tabs>
          <w:tab w:val="left" w:pos="1114"/>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Настоящий Порядок формирования, ведения, ежегодного дополнения и опубликования 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(далее именуется – Порядок) определяет правила формирования, ведения, ежегодного дополнения и опубликования Перечня имущества, находящегося в муниципальной собственности Карталинского муниципального округа Челябинской области, предназначенного для предоставления во владение и (или) в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w:t>
      </w:r>
      <w:r>
        <w:rPr>
          <w:rFonts w:ascii="Times New Roman" w:hAnsi="Times New Roman" w:cs="Times New Roman"/>
          <w:color w:val="000000"/>
          <w:sz w:val="28"/>
          <w:szCs w:val="28"/>
          <w:lang w:bidi="ru-RU"/>
        </w:rPr>
        <w:lastRenderedPageBreak/>
        <w:t>специальный налоговый режим «Налог на профессиональный доход» (далее именуется - Перечень), требования к имуществу, сведения о котором включаются в Перечень.</w:t>
      </w:r>
    </w:p>
    <w:p w14:paraId="421F93D4" w14:textId="77777777" w:rsidR="004F3268" w:rsidRDefault="004F3268" w:rsidP="004F3268">
      <w:pPr>
        <w:widowControl w:val="0"/>
        <w:tabs>
          <w:tab w:val="left" w:pos="1114"/>
        </w:tabs>
        <w:spacing w:after="0" w:line="240" w:lineRule="auto"/>
        <w:jc w:val="both"/>
        <w:rPr>
          <w:rFonts w:ascii="Times New Roman" w:hAnsi="Times New Roman" w:cs="Times New Roman"/>
          <w:color w:val="000000"/>
          <w:sz w:val="28"/>
          <w:szCs w:val="28"/>
          <w:lang w:bidi="ru-RU"/>
        </w:rPr>
      </w:pPr>
    </w:p>
    <w:p w14:paraId="5077022F" w14:textId="77777777" w:rsidR="004F3268" w:rsidRDefault="004F3268" w:rsidP="004F3268">
      <w:pPr>
        <w:widowControl w:val="0"/>
        <w:tabs>
          <w:tab w:val="left" w:pos="1114"/>
        </w:tabs>
        <w:spacing w:after="0" w:line="240" w:lineRule="auto"/>
        <w:jc w:val="both"/>
        <w:rPr>
          <w:rFonts w:ascii="Times New Roman" w:hAnsi="Times New Roman" w:cs="Times New Roman"/>
          <w:color w:val="000000"/>
          <w:sz w:val="28"/>
          <w:szCs w:val="28"/>
          <w:lang w:bidi="ru-RU"/>
        </w:rPr>
      </w:pPr>
    </w:p>
    <w:p w14:paraId="009B9A92" w14:textId="77777777" w:rsidR="004F3268" w:rsidRDefault="004F3268" w:rsidP="004F3268">
      <w:pPr>
        <w:tabs>
          <w:tab w:val="left" w:pos="3686"/>
        </w:tabs>
        <w:spacing w:after="0" w:line="240" w:lineRule="auto"/>
        <w:ind w:firstLine="709"/>
        <w:jc w:val="center"/>
        <w:rPr>
          <w:rFonts w:ascii="Times New Roman" w:eastAsiaTheme="minorHAnsi" w:hAnsi="Times New Roman" w:cs="Times New Roman"/>
          <w:color w:val="000000"/>
          <w:sz w:val="28"/>
          <w:szCs w:val="28"/>
          <w:lang w:bidi="ru-RU"/>
        </w:rPr>
      </w:pPr>
      <w:r>
        <w:rPr>
          <w:rFonts w:ascii="Times New Roman" w:hAnsi="Times New Roman" w:cs="Times New Roman"/>
          <w:color w:val="000000"/>
          <w:sz w:val="28"/>
          <w:szCs w:val="28"/>
          <w:lang w:val="en-US" w:bidi="ru-RU"/>
        </w:rPr>
        <w:t>II</w:t>
      </w:r>
      <w:r>
        <w:rPr>
          <w:rFonts w:ascii="Times New Roman" w:hAnsi="Times New Roman" w:cs="Times New Roman"/>
          <w:color w:val="000000"/>
          <w:sz w:val="28"/>
          <w:szCs w:val="28"/>
          <w:lang w:bidi="ru-RU"/>
        </w:rPr>
        <w:t xml:space="preserve">. Цели создания и основные принципы </w:t>
      </w:r>
    </w:p>
    <w:p w14:paraId="6C85902E" w14:textId="77777777" w:rsidR="004F3268" w:rsidRDefault="004F3268" w:rsidP="004F3268">
      <w:pPr>
        <w:tabs>
          <w:tab w:val="left" w:pos="3686"/>
        </w:tabs>
        <w:spacing w:after="0" w:line="240" w:lineRule="auto"/>
        <w:ind w:firstLine="709"/>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формирования, ведения, ежегодного </w:t>
      </w:r>
    </w:p>
    <w:p w14:paraId="5AF916F1" w14:textId="77777777" w:rsidR="004F3268" w:rsidRDefault="004F3268" w:rsidP="004F3268">
      <w:pPr>
        <w:tabs>
          <w:tab w:val="left" w:pos="3686"/>
        </w:tabs>
        <w:spacing w:after="0" w:line="240" w:lineRule="auto"/>
        <w:ind w:firstLine="709"/>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дополнения и опубликования Перечня</w:t>
      </w:r>
    </w:p>
    <w:p w14:paraId="20F20607" w14:textId="77777777" w:rsidR="004F3268" w:rsidRDefault="004F3268" w:rsidP="004F3268">
      <w:pPr>
        <w:tabs>
          <w:tab w:val="left" w:pos="3686"/>
        </w:tabs>
        <w:spacing w:after="0" w:line="240" w:lineRule="auto"/>
        <w:ind w:firstLine="709"/>
        <w:jc w:val="center"/>
        <w:rPr>
          <w:rFonts w:ascii="Times New Roman" w:hAnsi="Times New Roman" w:cs="Times New Roman"/>
          <w:color w:val="000000"/>
          <w:sz w:val="28"/>
          <w:szCs w:val="28"/>
          <w:lang w:bidi="ru-RU"/>
        </w:rPr>
      </w:pPr>
    </w:p>
    <w:p w14:paraId="7FDDF249" w14:textId="77777777" w:rsidR="004F3268" w:rsidRDefault="004F3268" w:rsidP="004F3268">
      <w:pPr>
        <w:tabs>
          <w:tab w:val="left" w:pos="3686"/>
        </w:tabs>
        <w:spacing w:after="0" w:line="240" w:lineRule="auto"/>
        <w:ind w:firstLine="709"/>
        <w:jc w:val="center"/>
        <w:rPr>
          <w:rFonts w:ascii="Times New Roman" w:hAnsi="Times New Roman" w:cs="Times New Roman"/>
          <w:color w:val="000000"/>
          <w:sz w:val="28"/>
          <w:szCs w:val="28"/>
          <w:lang w:bidi="ru-RU"/>
        </w:rPr>
      </w:pPr>
    </w:p>
    <w:p w14:paraId="00A4E01F" w14:textId="77777777" w:rsidR="004F3268" w:rsidRDefault="004F3268" w:rsidP="004F3268">
      <w:pPr>
        <w:widowControl w:val="0"/>
        <w:numPr>
          <w:ilvl w:val="0"/>
          <w:numId w:val="6"/>
        </w:numPr>
        <w:tabs>
          <w:tab w:val="left" w:pos="1147"/>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Перечне содержаться сведения о муниципальном имуществе Карталинского муниципального округа Челябинской области, свободном от права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частью 1 статьи 18 Федерального закона от 24.07.2007 года № 209-ФЗ «О развитии малого                   и среднего предпринимательства в Российской Федерации», предназначенном для предоставления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Физические лица, не являющимся индивидуальными предпринимателями и применяющим специальный налоговый режим «Налог на профессиональный доход» также вправе обратиться за предоставлением во владение и (или) в пользование имущества, включенного в Перечень.</w:t>
      </w:r>
    </w:p>
    <w:p w14:paraId="5036B3A4" w14:textId="77777777" w:rsidR="004F3268" w:rsidRDefault="004F3268" w:rsidP="004F3268">
      <w:pPr>
        <w:widowControl w:val="0"/>
        <w:numPr>
          <w:ilvl w:val="0"/>
          <w:numId w:val="6"/>
        </w:numPr>
        <w:tabs>
          <w:tab w:val="left" w:pos="1147"/>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Формирование Перечня осуществляется в целях:</w:t>
      </w:r>
    </w:p>
    <w:p w14:paraId="5D968520" w14:textId="77777777" w:rsidR="004F3268" w:rsidRDefault="004F3268" w:rsidP="004F3268">
      <w:pPr>
        <w:widowControl w:val="0"/>
        <w:numPr>
          <w:ilvl w:val="0"/>
          <w:numId w:val="7"/>
        </w:numPr>
        <w:tabs>
          <w:tab w:val="left" w:pos="1147"/>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обеспечения доступности информации об имуществе, включенном        в Перечень, для субъектов малого и среднего предпринимательства, организаций, образующим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727E0D2A" w14:textId="77777777" w:rsidR="004F3268" w:rsidRDefault="004F3268" w:rsidP="004F3268">
      <w:pPr>
        <w:widowControl w:val="0"/>
        <w:numPr>
          <w:ilvl w:val="0"/>
          <w:numId w:val="7"/>
        </w:numPr>
        <w:tabs>
          <w:tab w:val="left" w:pos="1181"/>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предоставления имущества, принадлежащего на праве собственности муниципальному образованию Карталинский муниципальный округ Челябинской области во владение и (или) пользование на долгосрочной основе (в том числе </w:t>
      </w:r>
      <w:proofErr w:type="spellStart"/>
      <w:r>
        <w:rPr>
          <w:rFonts w:ascii="Times New Roman" w:hAnsi="Times New Roman" w:cs="Times New Roman"/>
          <w:color w:val="000000"/>
          <w:sz w:val="28"/>
          <w:szCs w:val="28"/>
          <w:lang w:bidi="ru-RU"/>
        </w:rPr>
        <w:t>возмездно</w:t>
      </w:r>
      <w:proofErr w:type="spellEnd"/>
      <w:r>
        <w:rPr>
          <w:rFonts w:ascii="Times New Roman" w:hAnsi="Times New Roman" w:cs="Times New Roman"/>
          <w:color w:val="000000"/>
          <w:sz w:val="28"/>
          <w:szCs w:val="28"/>
          <w:lang w:bidi="ru-RU"/>
        </w:rPr>
        <w:t>, безвозмездно и по льготным ставкам арендной платы) субъектам малого и среднего предпринимательства, организациям, образующим инфраструктуру поддержки субъектов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68CBFDB7" w14:textId="77777777" w:rsidR="004F3268" w:rsidRDefault="004F3268" w:rsidP="004F3268">
      <w:pPr>
        <w:widowControl w:val="0"/>
        <w:numPr>
          <w:ilvl w:val="0"/>
          <w:numId w:val="7"/>
        </w:numPr>
        <w:tabs>
          <w:tab w:val="left" w:pos="1147"/>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реализации полномочий Карталинского муниципального округа Челябинской области в сфере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w:t>
      </w:r>
      <w:r>
        <w:rPr>
          <w:rFonts w:ascii="Times New Roman" w:hAnsi="Times New Roman" w:cs="Times New Roman"/>
          <w:color w:val="000000"/>
          <w:sz w:val="28"/>
          <w:szCs w:val="28"/>
          <w:lang w:bidi="ru-RU"/>
        </w:rPr>
        <w:lastRenderedPageBreak/>
        <w:t>физическим лицам, не являющимся индивидуальными предпринимателями                и применяющим специальный налоговый режим «Налог на профессиональный доход»;</w:t>
      </w:r>
    </w:p>
    <w:p w14:paraId="74D14040" w14:textId="77777777" w:rsidR="004F3268" w:rsidRDefault="004F3268" w:rsidP="004F3268">
      <w:pPr>
        <w:widowControl w:val="0"/>
        <w:numPr>
          <w:ilvl w:val="0"/>
          <w:numId w:val="7"/>
        </w:numPr>
        <w:tabs>
          <w:tab w:val="left" w:pos="1176"/>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повышения эффективности управления муниципальным имуществом, находящимся в собственности муниципального образования Карталинский муниципальный округ Челябинской области, стимулирования развития малого и среднего предпринимательства на территории Карталинского муниципального округа Челябинской области.</w:t>
      </w:r>
    </w:p>
    <w:p w14:paraId="1A9AD13C" w14:textId="77777777" w:rsidR="004F3268" w:rsidRDefault="004F3268" w:rsidP="004F3268">
      <w:pPr>
        <w:widowControl w:val="0"/>
        <w:numPr>
          <w:ilvl w:val="0"/>
          <w:numId w:val="6"/>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Формирование и ведение Перечня основывается на следующих основных принципах:</w:t>
      </w:r>
    </w:p>
    <w:p w14:paraId="4059B98C" w14:textId="77777777" w:rsidR="004F3268" w:rsidRDefault="004F3268" w:rsidP="004F3268">
      <w:pPr>
        <w:widowControl w:val="0"/>
        <w:numPr>
          <w:ilvl w:val="0"/>
          <w:numId w:val="8"/>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достоверность данных об имуществе, включаемом в Перечень, и поддержание актуальности информации об имуществе, включенном в Перечень;</w:t>
      </w:r>
    </w:p>
    <w:p w14:paraId="4D300607" w14:textId="77777777" w:rsidR="004F3268" w:rsidRDefault="004F3268" w:rsidP="004F3268">
      <w:pPr>
        <w:widowControl w:val="0"/>
        <w:numPr>
          <w:ilvl w:val="0"/>
          <w:numId w:val="8"/>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ежегодная актуализация Перечня (регулярно в течение текущего года, но не позднее 01 ноября), осуществляемая на основе предложений, в том числе внесенных по итогам заседаний Общественного координационного Совета по развитию малого и среднего предпринимательства в Карталинском муниципальном округе Челябинской области;</w:t>
      </w:r>
    </w:p>
    <w:p w14:paraId="46641009" w14:textId="77777777" w:rsidR="004F3268" w:rsidRDefault="004F3268" w:rsidP="004F3268">
      <w:pPr>
        <w:widowControl w:val="0"/>
        <w:numPr>
          <w:ilvl w:val="0"/>
          <w:numId w:val="8"/>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14:paraId="07C80CC7" w14:textId="77777777" w:rsidR="004F3268" w:rsidRDefault="004F3268" w:rsidP="004F3268">
      <w:pPr>
        <w:widowControl w:val="0"/>
        <w:tabs>
          <w:tab w:val="left" w:pos="1239"/>
        </w:tabs>
        <w:spacing w:after="0" w:line="240" w:lineRule="auto"/>
        <w:ind w:left="709"/>
        <w:jc w:val="both"/>
        <w:rPr>
          <w:rFonts w:ascii="Times New Roman" w:hAnsi="Times New Roman" w:cs="Times New Roman"/>
          <w:color w:val="000000"/>
          <w:sz w:val="28"/>
          <w:szCs w:val="28"/>
          <w:lang w:bidi="ru-RU"/>
        </w:rPr>
      </w:pPr>
    </w:p>
    <w:p w14:paraId="209EEA2A" w14:textId="77777777" w:rsidR="004F3268" w:rsidRDefault="004F3268" w:rsidP="004F3268">
      <w:pPr>
        <w:widowControl w:val="0"/>
        <w:tabs>
          <w:tab w:val="left" w:pos="1239"/>
        </w:tabs>
        <w:spacing w:after="0" w:line="240" w:lineRule="auto"/>
        <w:ind w:firstLine="709"/>
        <w:jc w:val="both"/>
        <w:rPr>
          <w:rFonts w:ascii="Times New Roman" w:hAnsi="Times New Roman" w:cs="Times New Roman"/>
          <w:color w:val="000000"/>
          <w:sz w:val="28"/>
          <w:szCs w:val="28"/>
          <w:lang w:bidi="ru-RU"/>
        </w:rPr>
      </w:pPr>
    </w:p>
    <w:p w14:paraId="0B8A05C2" w14:textId="77777777" w:rsidR="004F3268" w:rsidRDefault="004F3268" w:rsidP="004F3268">
      <w:pPr>
        <w:tabs>
          <w:tab w:val="left" w:pos="368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III. Формирование, ведение Перечня, </w:t>
      </w:r>
    </w:p>
    <w:p w14:paraId="490B954E" w14:textId="77777777" w:rsidR="004F3268" w:rsidRDefault="004F3268" w:rsidP="004F3268">
      <w:pPr>
        <w:tabs>
          <w:tab w:val="left" w:pos="368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внесение в него изменений, в том числе </w:t>
      </w:r>
    </w:p>
    <w:p w14:paraId="5C6BA328" w14:textId="77777777" w:rsidR="004F3268" w:rsidRDefault="004F3268" w:rsidP="004F3268">
      <w:pPr>
        <w:tabs>
          <w:tab w:val="left" w:pos="368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ежегодное дополнение Перечня</w:t>
      </w:r>
    </w:p>
    <w:p w14:paraId="285F1CDC" w14:textId="77777777" w:rsidR="004F3268" w:rsidRDefault="004F3268" w:rsidP="004F3268">
      <w:pPr>
        <w:tabs>
          <w:tab w:val="left" w:pos="3686"/>
        </w:tabs>
        <w:spacing w:after="0" w:line="240" w:lineRule="auto"/>
        <w:jc w:val="center"/>
        <w:rPr>
          <w:rFonts w:ascii="Times New Roman" w:hAnsi="Times New Roman" w:cs="Times New Roman"/>
          <w:bCs/>
          <w:sz w:val="28"/>
          <w:szCs w:val="28"/>
        </w:rPr>
      </w:pPr>
    </w:p>
    <w:p w14:paraId="63E2E9E7" w14:textId="77777777" w:rsidR="004F3268" w:rsidRDefault="004F3268" w:rsidP="004F3268">
      <w:pPr>
        <w:tabs>
          <w:tab w:val="left" w:pos="3686"/>
        </w:tabs>
        <w:spacing w:after="0" w:line="240" w:lineRule="auto"/>
        <w:jc w:val="center"/>
        <w:rPr>
          <w:rFonts w:ascii="Times New Roman" w:hAnsi="Times New Roman" w:cs="Times New Roman"/>
          <w:bCs/>
          <w:sz w:val="28"/>
          <w:szCs w:val="28"/>
        </w:rPr>
      </w:pPr>
    </w:p>
    <w:p w14:paraId="133435C9" w14:textId="77777777" w:rsidR="004F3268" w:rsidRDefault="004F3268" w:rsidP="004F3268">
      <w:pPr>
        <w:widowControl w:val="0"/>
        <w:numPr>
          <w:ilvl w:val="0"/>
          <w:numId w:val="6"/>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Перечень, изменения и ежегодное дополнение в него утверждаются распоряжением Администрации Карталинского муниципального округа Челябинской области.</w:t>
      </w:r>
    </w:p>
    <w:p w14:paraId="550024F4" w14:textId="77777777" w:rsidR="004F3268" w:rsidRDefault="004F3268" w:rsidP="004F3268">
      <w:pPr>
        <w:widowControl w:val="0"/>
        <w:numPr>
          <w:ilvl w:val="0"/>
          <w:numId w:val="6"/>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Формирование и ведение Перечня осуществляется Управлением по имущественной и земельной политике Карталинского муниципального округа Челябинской области (далее именуется - Уполномоченный </w:t>
      </w:r>
      <w:proofErr w:type="gramStart"/>
      <w:r>
        <w:rPr>
          <w:rFonts w:ascii="Times New Roman" w:hAnsi="Times New Roman" w:cs="Times New Roman"/>
          <w:color w:val="000000"/>
          <w:sz w:val="28"/>
          <w:szCs w:val="28"/>
          <w:lang w:bidi="ru-RU"/>
        </w:rPr>
        <w:t xml:space="preserve">орган)   </w:t>
      </w:r>
      <w:proofErr w:type="gramEnd"/>
      <w:r>
        <w:rPr>
          <w:rFonts w:ascii="Times New Roman" w:hAnsi="Times New Roman" w:cs="Times New Roman"/>
          <w:color w:val="000000"/>
          <w:sz w:val="28"/>
          <w:szCs w:val="28"/>
          <w:lang w:bidi="ru-RU"/>
        </w:rPr>
        <w:t xml:space="preserve">                    в электронной форме, а так же на бумажном носителе. Уполномоченный орган отвечает за достоверность содержащихся в Перечне сведений.</w:t>
      </w:r>
    </w:p>
    <w:p w14:paraId="019682AE" w14:textId="77777777" w:rsidR="004F3268" w:rsidRDefault="004F3268" w:rsidP="004F3268">
      <w:pPr>
        <w:widowControl w:val="0"/>
        <w:numPr>
          <w:ilvl w:val="0"/>
          <w:numId w:val="6"/>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Перечень вносятся сведения об имуществе, соответствующем следующим критериям:</w:t>
      </w:r>
    </w:p>
    <w:p w14:paraId="061FFF1E" w14:textId="77777777" w:rsidR="004F3268" w:rsidRDefault="004F3268" w:rsidP="004F3268">
      <w:pPr>
        <w:widowControl w:val="0"/>
        <w:numPr>
          <w:ilvl w:val="0"/>
          <w:numId w:val="9"/>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имущество свободно от прав третьих лиц (за исключением права хозяйственного ведения, права оперативного управления, а </w:t>
      </w:r>
      <w:proofErr w:type="gramStart"/>
      <w:r>
        <w:rPr>
          <w:rFonts w:ascii="Times New Roman" w:hAnsi="Times New Roman" w:cs="Times New Roman"/>
          <w:color w:val="000000"/>
          <w:sz w:val="28"/>
          <w:szCs w:val="28"/>
          <w:lang w:bidi="ru-RU"/>
        </w:rPr>
        <w:t>так же</w:t>
      </w:r>
      <w:proofErr w:type="gramEnd"/>
      <w:r>
        <w:rPr>
          <w:rFonts w:ascii="Times New Roman" w:hAnsi="Times New Roman" w:cs="Times New Roman"/>
          <w:color w:val="000000"/>
          <w:sz w:val="28"/>
          <w:szCs w:val="28"/>
          <w:lang w:bidi="ru-RU"/>
        </w:rPr>
        <w:t xml:space="preserve"> имущественных прав субъектов малого и среднего предпринимательства);</w:t>
      </w:r>
    </w:p>
    <w:p w14:paraId="148AD454" w14:textId="77777777" w:rsidR="004F3268" w:rsidRDefault="004F3268" w:rsidP="004F3268">
      <w:pPr>
        <w:widowControl w:val="0"/>
        <w:numPr>
          <w:ilvl w:val="0"/>
          <w:numId w:val="9"/>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 отношении имущества федеральными законами не установлен запрет на его передачу во временное владение и (или) пользование, в том числе в аренду;</w:t>
      </w:r>
    </w:p>
    <w:p w14:paraId="2D0062DB" w14:textId="77777777" w:rsidR="004F3268" w:rsidRDefault="004F3268" w:rsidP="004F3268">
      <w:pPr>
        <w:widowControl w:val="0"/>
        <w:numPr>
          <w:ilvl w:val="0"/>
          <w:numId w:val="9"/>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lastRenderedPageBreak/>
        <w:t>имущество не является объектом религиозного назначения;</w:t>
      </w:r>
    </w:p>
    <w:p w14:paraId="02DD38F2" w14:textId="77777777" w:rsidR="004F3268" w:rsidRDefault="004F3268" w:rsidP="004F3268">
      <w:pPr>
        <w:widowControl w:val="0"/>
        <w:numPr>
          <w:ilvl w:val="0"/>
          <w:numId w:val="9"/>
        </w:numPr>
        <w:tabs>
          <w:tab w:val="left" w:pos="1239"/>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bCs/>
          <w:sz w:val="28"/>
          <w:szCs w:val="28"/>
        </w:rPr>
        <w:t xml:space="preserve">имущество не включено в действующий в текущем году и на очередной период прогнозный план приватизации имущества, находящегося         </w:t>
      </w:r>
      <w:r>
        <w:rPr>
          <w:rFonts w:ascii="Times New Roman" w:hAnsi="Times New Roman" w:cs="Times New Roman"/>
          <w:color w:val="000000"/>
          <w:sz w:val="28"/>
          <w:szCs w:val="28"/>
          <w:lang w:bidi="ru-RU"/>
        </w:rPr>
        <w:t>в собственности муниципального образования Карталинский муниципальный округ Челябинской области, принятый в соответствии с Федеральным законом от 21.12.2001 года № 178-ФЗ «О приватизации государственного                         и муниципального имущества», а так же в перечень имущества муниципального образования Карталинский муниципальный округ Челябинской области, предназначенного для передачи во владение и (или)             в пользование на долгосрочной основе социально ориентированным некоммерческим организациям;</w:t>
      </w:r>
    </w:p>
    <w:p w14:paraId="7BDE493E" w14:textId="77777777" w:rsidR="004F3268" w:rsidRDefault="004F3268" w:rsidP="004F3268">
      <w:pPr>
        <w:widowControl w:val="0"/>
        <w:numPr>
          <w:ilvl w:val="0"/>
          <w:numId w:val="9"/>
        </w:numPr>
        <w:tabs>
          <w:tab w:val="left" w:pos="1171"/>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имущество не признанно аварийным и подлежащим сносу;</w:t>
      </w:r>
    </w:p>
    <w:p w14:paraId="19ACCB9C" w14:textId="77777777" w:rsidR="004F3268" w:rsidRDefault="004F3268" w:rsidP="004F3268">
      <w:pPr>
        <w:widowControl w:val="0"/>
        <w:numPr>
          <w:ilvl w:val="0"/>
          <w:numId w:val="9"/>
        </w:numPr>
        <w:tabs>
          <w:tab w:val="left" w:pos="1112"/>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имущество не относится к жилому фонду или объектам сети инженерно-технического обеспечения, к которым подключен объект жилищного фонда;</w:t>
      </w:r>
    </w:p>
    <w:p w14:paraId="150BE270" w14:textId="77777777" w:rsidR="004F3268" w:rsidRDefault="004F3268" w:rsidP="004F3268">
      <w:pPr>
        <w:widowControl w:val="0"/>
        <w:numPr>
          <w:ilvl w:val="0"/>
          <w:numId w:val="9"/>
        </w:numPr>
        <w:tabs>
          <w:tab w:val="left" w:pos="1112"/>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14:paraId="03FA9019" w14:textId="77777777" w:rsidR="004F3268" w:rsidRDefault="004F3268" w:rsidP="004F3268">
      <w:pPr>
        <w:widowControl w:val="0"/>
        <w:numPr>
          <w:ilvl w:val="0"/>
          <w:numId w:val="9"/>
        </w:numPr>
        <w:tabs>
          <w:tab w:val="left" w:pos="1310"/>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земельный участок не относится к земельным участкам, предусмотренным подпунктами 1-10, 13-15, 18 и 19 пункта 8 статьи 39</w:t>
      </w:r>
      <w:r>
        <w:rPr>
          <w:rFonts w:ascii="Times New Roman" w:hAnsi="Times New Roman" w:cs="Times New Roman"/>
          <w:color w:val="000000"/>
          <w:sz w:val="28"/>
          <w:szCs w:val="28"/>
          <w:vertAlign w:val="superscript"/>
          <w:lang w:bidi="ru-RU"/>
        </w:rPr>
        <w:t xml:space="preserve">11 </w:t>
      </w:r>
      <w:r>
        <w:rPr>
          <w:rFonts w:ascii="Times New Roman" w:hAnsi="Times New Roman" w:cs="Times New Roman"/>
          <w:color w:val="000000"/>
          <w:sz w:val="28"/>
          <w:szCs w:val="28"/>
          <w:lang w:bidi="ru-RU"/>
        </w:rPr>
        <w:t>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14:paraId="3E76C568" w14:textId="77777777" w:rsidR="004F3268" w:rsidRDefault="004F3268" w:rsidP="004F3268">
      <w:pPr>
        <w:tabs>
          <w:tab w:val="left" w:pos="368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9) в отношении имущества, закрепленного за муниципальным унитарным предприятием, муниципальным учреждением, владеющим им соответственно на праве хозяйственного ведения или оперативного управления (далее именуется - балансодержатель), представлено предложение балансодержателя о включении указанного имущества в Перечень, а так же письменное согласие администрации Карталинского муниципального округа Челябинской области;</w:t>
      </w:r>
    </w:p>
    <w:p w14:paraId="6D7FF4B4" w14:textId="77777777" w:rsidR="004F3268" w:rsidRDefault="004F3268" w:rsidP="004F3268">
      <w:pPr>
        <w:tabs>
          <w:tab w:val="left" w:pos="368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 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 же не является частью неделимой вещи;</w:t>
      </w:r>
    </w:p>
    <w:p w14:paraId="60DB99FF" w14:textId="77777777" w:rsidR="004F3268" w:rsidRDefault="004F3268" w:rsidP="004F3268">
      <w:pPr>
        <w:tabs>
          <w:tab w:val="left" w:pos="368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11) движимое имущество обладает индивидуально-определенными признаками, позволяющими заключить в отношении него договор аренды или иной гражданско-правовой договор;</w:t>
      </w:r>
    </w:p>
    <w:p w14:paraId="63AFA82C" w14:textId="77777777" w:rsidR="004F3268" w:rsidRDefault="004F3268" w:rsidP="004F3268">
      <w:pPr>
        <w:tabs>
          <w:tab w:val="left" w:pos="368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12) в отношении имущества, арендуемого субъектом малого и среднего предпринимательства, арендатор не направил возражения на включение                в Перечень;</w:t>
      </w:r>
    </w:p>
    <w:p w14:paraId="64D38656" w14:textId="77777777" w:rsidR="004F3268" w:rsidRDefault="004F3268" w:rsidP="004F3268">
      <w:pPr>
        <w:tabs>
          <w:tab w:val="left" w:pos="3686"/>
        </w:tab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13) в отношении имущества заключен договор аренды или иной договор   о передаче во владение и (или) в пользование, срок действия которого составляет не менее 5 лет.</w:t>
      </w:r>
    </w:p>
    <w:p w14:paraId="21D56FBB" w14:textId="77777777" w:rsidR="004F3268" w:rsidRDefault="004F3268" w:rsidP="004F3268">
      <w:pPr>
        <w:tabs>
          <w:tab w:val="left" w:pos="3686"/>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bCs/>
          <w:sz w:val="28"/>
          <w:szCs w:val="28"/>
        </w:rPr>
        <w:lastRenderedPageBreak/>
        <w:t xml:space="preserve">8. Запрещается включение имущества, сведения о котором включены              в Перечень, в проект прогнозного плана приватизации имущества, находящегося в собственности муниципального образования Карталинский </w:t>
      </w:r>
      <w:r>
        <w:rPr>
          <w:rFonts w:ascii="Times New Roman" w:hAnsi="Times New Roman" w:cs="Times New Roman"/>
          <w:color w:val="000000"/>
          <w:sz w:val="28"/>
          <w:szCs w:val="28"/>
          <w:lang w:bidi="ru-RU"/>
        </w:rPr>
        <w:t>муниципальный округ Челябинской области.</w:t>
      </w:r>
    </w:p>
    <w:p w14:paraId="142C0E49" w14:textId="77777777" w:rsidR="004F3268" w:rsidRDefault="004F3268" w:rsidP="004F3268">
      <w:pPr>
        <w:tabs>
          <w:tab w:val="left" w:pos="3686"/>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9. Сведения об имуществе группируются в Перечне по видам имущества (недвижимое имущество (в том числе единый недвижимый комплекс), земельные участки, движимое имущество).</w:t>
      </w:r>
    </w:p>
    <w:p w14:paraId="792CC694" w14:textId="77777777" w:rsidR="004F3268" w:rsidRDefault="004F3268" w:rsidP="004F3268">
      <w:pPr>
        <w:tabs>
          <w:tab w:val="left" w:pos="3686"/>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10. Внесение сведений об имуществе в Перечень (в том числе ежегодное дополнение), а также исключение сведений об имуществе из Перечня осуществляются распоряжением Администрации Карталинского муниципального округа Челябинской области по его инициативе или на основании решения Собрания депутатов Карталинского муниципального округа Челябинской области, решения Общественного координационного Совета по развитию малого и среднего предпринимательства в Карталинском муниципальном округе Челябинской области, предложений балансодержателей, а так же субъектов малого и среднего предпринимательства, организаций, образующих инфраструктуру поддержки субъектов малого и среднего предпринимательства, физических лиц, не являющихся индивидуальными предпринимателями и применяющих специальный налоговый режим «Налог на профессиональный доход», некоммерческих организаций, выражающих интересы субъектов малого            и среднего предпринимательства, институтов развития в сфере малого и среднего предпринимательства.</w:t>
      </w:r>
    </w:p>
    <w:p w14:paraId="45CB2795" w14:textId="77777777" w:rsidR="004F3268" w:rsidRDefault="004F3268" w:rsidP="004F3268">
      <w:pPr>
        <w:widowControl w:val="0"/>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Внесение в Перечень изменений, не предусматривающих исключения из Перечня имущества, осуществляется не позднее 5 рабочих дней с даты внесения соответствующих изменений в реестр муниципальной собственности Карталинского муниципального округа Челябинской области.</w:t>
      </w:r>
    </w:p>
    <w:p w14:paraId="1DBA56DF" w14:textId="77777777" w:rsidR="004F3268" w:rsidRDefault="004F3268" w:rsidP="004F3268">
      <w:pPr>
        <w:widowControl w:val="0"/>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11. Рассмотрение Уполномоченным органом предложений, поступивших от лиц, указанных в пункте 10 главы III настоящего Порядка, осуществляется             в течении 30 календарных дней со дня их поступления. По результатам рассмотрения указанных предложений Уполномоченным органом принимается одно из следующих решений:</w:t>
      </w:r>
    </w:p>
    <w:p w14:paraId="10A37764" w14:textId="77777777" w:rsidR="004F3268" w:rsidRDefault="004F3268" w:rsidP="004F3268">
      <w:pPr>
        <w:widowControl w:val="0"/>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 о включении сведений об имуществе, в отношении которого поступило предложение, в Перечень с принятием соответствующего правового акта;</w:t>
      </w:r>
    </w:p>
    <w:p w14:paraId="6A27EAA7"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 об исключении сведений об имуществе, в отношении которого поступило предложение, из Перечня, с принятием соответствующего правового акта;</w:t>
      </w:r>
    </w:p>
    <w:p w14:paraId="1861F2C5"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3) об отказе в учете предложений с направлением лицу, представившему предложение, мотивированного ответа о невозможности включения сведений об имуществе в Перечень.</w:t>
      </w:r>
    </w:p>
    <w:p w14:paraId="00AB2AD7"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12. Решение об отказе в учете предложения о включении имущества         в Перечень принимается в следующих случаях:</w:t>
      </w:r>
    </w:p>
    <w:p w14:paraId="41972138"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 имущество не соответствует критериям, установленным пунктом 7 главы III настоящего Порядка;</w:t>
      </w:r>
    </w:p>
    <w:p w14:paraId="5DE23424" w14:textId="77777777" w:rsidR="004F3268" w:rsidRDefault="004F3268" w:rsidP="004F3268">
      <w:pPr>
        <w:pStyle w:val="21"/>
        <w:shd w:val="clear" w:color="auto" w:fill="auto"/>
        <w:spacing w:line="240" w:lineRule="auto"/>
        <w:ind w:right="-1" w:firstLine="720"/>
        <w:jc w:val="both"/>
        <w:rPr>
          <w:color w:val="000000"/>
          <w:lang w:bidi="ru-RU"/>
        </w:rPr>
      </w:pPr>
      <w:r>
        <w:rPr>
          <w:color w:val="000000"/>
          <w:lang w:bidi="ru-RU"/>
        </w:rPr>
        <w:t xml:space="preserve">2) в отношении имущества, закрепленного на праве хозяйственного </w:t>
      </w:r>
      <w:r>
        <w:rPr>
          <w:color w:val="000000"/>
          <w:lang w:bidi="ru-RU"/>
        </w:rPr>
        <w:lastRenderedPageBreak/>
        <w:t>ведения или оперативного управления, отсутствует согласие на включение имущества в Перечне со стороны одного или нескольких перечисленных лиц: балансодержателя, Уполномоченный орган;</w:t>
      </w:r>
    </w:p>
    <w:p w14:paraId="49F7235E" w14:textId="77777777" w:rsidR="004F3268" w:rsidRDefault="004F3268" w:rsidP="004F3268">
      <w:pPr>
        <w:pStyle w:val="21"/>
        <w:shd w:val="clear" w:color="auto" w:fill="auto"/>
        <w:spacing w:line="240" w:lineRule="auto"/>
        <w:ind w:right="-1" w:firstLine="720"/>
        <w:jc w:val="both"/>
        <w:rPr>
          <w:color w:val="000000"/>
          <w:lang w:bidi="ru-RU"/>
        </w:rPr>
      </w:pPr>
      <w:r>
        <w:rPr>
          <w:color w:val="000000"/>
          <w:lang w:bidi="ru-RU"/>
        </w:rPr>
        <w:t>3) отсутствуют индивидуально-определенные признаки движимого имущества, позволяющие заключить в отношении него договор аренды.</w:t>
      </w:r>
    </w:p>
    <w:p w14:paraId="2914A245" w14:textId="77777777" w:rsidR="004F3268" w:rsidRDefault="004F3268" w:rsidP="004F3268">
      <w:pPr>
        <w:pStyle w:val="21"/>
        <w:shd w:val="clear" w:color="auto" w:fill="auto"/>
        <w:spacing w:line="240" w:lineRule="auto"/>
        <w:ind w:right="-1" w:firstLine="720"/>
        <w:jc w:val="both"/>
        <w:rPr>
          <w:color w:val="000000"/>
          <w:lang w:bidi="ru-RU"/>
        </w:rPr>
      </w:pPr>
      <w:r>
        <w:rPr>
          <w:color w:val="000000"/>
          <w:lang w:bidi="ru-RU"/>
        </w:rPr>
        <w:t>13. Уполномоченный орган вправе исключить сведения о муниципальном имуществе Карталинского муниципального округа Челябинской области из Перечня, если в течении двух лет со дня включения сведений об указанном имуществе в Перечень в отношении такого имущества от субъектов МСП, организаций, образующих инфраструктуру поддержки субъектов СМП, физических лиц, не являющихся индивидуальными предпринимателями             и применяющих специальный налоговый режим «Налог на профессиональный доход» не поступило:</w:t>
      </w:r>
    </w:p>
    <w:p w14:paraId="17A1F1BB" w14:textId="77777777" w:rsidR="004F3268" w:rsidRDefault="004F3268" w:rsidP="004F3268">
      <w:pPr>
        <w:widowControl w:val="0"/>
        <w:numPr>
          <w:ilvl w:val="0"/>
          <w:numId w:val="10"/>
        </w:numPr>
        <w:tabs>
          <w:tab w:val="left" w:pos="106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ни одной заявки на участие в аукционе (конкурсе) на право заключения договора, предусматривающего переход прав владения и (или) пользования имуществом, а </w:t>
      </w:r>
      <w:proofErr w:type="gramStart"/>
      <w:r>
        <w:rPr>
          <w:rFonts w:ascii="Times New Roman" w:hAnsi="Times New Roman" w:cs="Times New Roman"/>
          <w:color w:val="000000"/>
          <w:sz w:val="28"/>
          <w:szCs w:val="28"/>
          <w:lang w:bidi="ru-RU"/>
        </w:rPr>
        <w:t>так же</w:t>
      </w:r>
      <w:proofErr w:type="gramEnd"/>
      <w:r>
        <w:rPr>
          <w:rFonts w:ascii="Times New Roman" w:hAnsi="Times New Roman" w:cs="Times New Roman"/>
          <w:color w:val="000000"/>
          <w:sz w:val="28"/>
          <w:szCs w:val="28"/>
          <w:lang w:bidi="ru-RU"/>
        </w:rPr>
        <w:t xml:space="preserve"> на право заключения договора аренды земельного участка от субъектов МСП;</w:t>
      </w:r>
    </w:p>
    <w:p w14:paraId="3AC36368" w14:textId="77777777" w:rsidR="004F3268" w:rsidRDefault="004F3268" w:rsidP="004F3268">
      <w:pPr>
        <w:widowControl w:val="0"/>
        <w:numPr>
          <w:ilvl w:val="0"/>
          <w:numId w:val="10"/>
        </w:numPr>
        <w:tabs>
          <w:tab w:val="left" w:pos="1163"/>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ни одного предложения (заявления) о предоставлении имущества, включая земельные участки, в том числе без проведения аукциона (</w:t>
      </w:r>
      <w:proofErr w:type="gramStart"/>
      <w:r>
        <w:rPr>
          <w:rFonts w:ascii="Times New Roman" w:hAnsi="Times New Roman" w:cs="Times New Roman"/>
          <w:color w:val="000000"/>
          <w:sz w:val="28"/>
          <w:szCs w:val="28"/>
          <w:lang w:bidi="ru-RU"/>
        </w:rPr>
        <w:t xml:space="preserve">конкурса)   </w:t>
      </w:r>
      <w:proofErr w:type="gramEnd"/>
      <w:r>
        <w:rPr>
          <w:rFonts w:ascii="Times New Roman" w:hAnsi="Times New Roman" w:cs="Times New Roman"/>
          <w:color w:val="000000"/>
          <w:sz w:val="28"/>
          <w:szCs w:val="28"/>
          <w:lang w:bidi="ru-RU"/>
        </w:rPr>
        <w:t xml:space="preserve"> в случаях, предусмотренных Федеральным законом от 26.07.2006 года             № 135-ФЗ «О защите конкуренции», Земельным кодексом Российской Федерации.</w:t>
      </w:r>
    </w:p>
    <w:p w14:paraId="74C969C4" w14:textId="77777777" w:rsidR="004F3268" w:rsidRDefault="004F3268" w:rsidP="004F3268">
      <w:pPr>
        <w:widowControl w:val="0"/>
        <w:tabs>
          <w:tab w:val="left" w:pos="1163"/>
        </w:tabs>
        <w:spacing w:after="0" w:line="240" w:lineRule="auto"/>
        <w:ind w:right="-1"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14. Сведения о муниципальном имуществе Карталинского муниципального округа Челябинской области подлежат исключению из Перечня, в следующих случаях:</w:t>
      </w:r>
    </w:p>
    <w:p w14:paraId="6DEB6E00" w14:textId="77777777" w:rsidR="004F3268" w:rsidRDefault="004F3268" w:rsidP="004F3268">
      <w:pPr>
        <w:widowControl w:val="0"/>
        <w:tabs>
          <w:tab w:val="left" w:pos="1163"/>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1) в отношении имущества в установленном законодательством Российской Федерации порядке принятого решение о его использовании для муниципальных нужд Карталинского муниципального округа Челябинской области. В решении об исключении имущества из Перечня при этом указывается направление использования </w:t>
      </w:r>
      <w:r>
        <w:rPr>
          <w:rFonts w:ascii="Times New Roman" w:hAnsi="Times New Roman" w:cs="Times New Roman"/>
          <w:color w:val="000000"/>
          <w:sz w:val="28"/>
          <w:szCs w:val="28"/>
          <w:lang w:bidi="ru-RU"/>
        </w:rPr>
        <w:tab/>
        <w:t>имущества и реквизиты соответствующего решения;</w:t>
      </w:r>
    </w:p>
    <w:p w14:paraId="7BE7E21E" w14:textId="77777777" w:rsidR="004F3268" w:rsidRDefault="004F3268" w:rsidP="004F3268">
      <w:pPr>
        <w:widowControl w:val="0"/>
        <w:tabs>
          <w:tab w:val="left" w:pos="1163"/>
        </w:tabs>
        <w:spacing w:after="0" w:line="240" w:lineRule="auto"/>
        <w:ind w:right="-1"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2) право собственности муниципального образования Карталинский муниципальный округ Челябинской области на имущество прекращено по решению суда или в ином установленном законом порядке;</w:t>
      </w:r>
    </w:p>
    <w:p w14:paraId="09DA9D4D" w14:textId="77777777" w:rsidR="004F3268" w:rsidRDefault="004F3268" w:rsidP="004F3268">
      <w:pPr>
        <w:widowControl w:val="0"/>
        <w:tabs>
          <w:tab w:val="left" w:pos="1071"/>
        </w:tabs>
        <w:spacing w:after="0" w:line="240" w:lineRule="auto"/>
        <w:ind w:right="-1"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3) прекращение существования имущества в результате его гибели или уничтожения;</w:t>
      </w:r>
    </w:p>
    <w:p w14:paraId="22D144F4" w14:textId="77777777" w:rsidR="004F3268" w:rsidRDefault="004F3268" w:rsidP="004F3268">
      <w:pPr>
        <w:tabs>
          <w:tab w:val="left" w:pos="3686"/>
        </w:tabs>
        <w:spacing w:after="0" w:line="240" w:lineRule="auto"/>
        <w:ind w:right="-1"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14:paraId="514EFE09"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5) имущество приобретено его арендатором в собственность                      в соответствии с Федеральным законом от 22.07.2008 года №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w:t>
      </w:r>
      <w:r>
        <w:rPr>
          <w:rFonts w:ascii="Times New Roman" w:hAnsi="Times New Roman" w:cs="Times New Roman"/>
          <w:color w:val="000000"/>
          <w:sz w:val="28"/>
          <w:szCs w:val="28"/>
          <w:lang w:bidi="ru-RU"/>
        </w:rPr>
        <w:lastRenderedPageBreak/>
        <w:t>акты Российской Федерации» и в случаях, указанных в подпунктах 6, 8, 9 пункта 2 статьи 39.3 Земельного кодекса Российской Федерации.</w:t>
      </w:r>
    </w:p>
    <w:p w14:paraId="5E747E5A"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15.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СМП, организации инфраструктуры поддержки субъектов МСП, физическому лицу, не являющемуся индивидуальным предпринимателем и применяющему специальный налоговый режим «Налог на профессиональный доход» на условиях, обеспечивающих проведение его капитального ремонта и (или) реконструкции арендатором.</w:t>
      </w:r>
    </w:p>
    <w:p w14:paraId="36202FCB"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16. Уполномоченный орган уведомляет арендатора о намерении принять решение об исключении имущества из Перечня в срок не позднее трех рабочих дней с даты получения информации о наступлении одного из оснований, указанных в пункте 14 главы III настоящего Порядка, за исключением подпункта 5 пункта 14 главы III настоящего Порядка.</w:t>
      </w:r>
    </w:p>
    <w:p w14:paraId="0BD64435"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p>
    <w:p w14:paraId="36036757" w14:textId="77777777" w:rsidR="004F3268" w:rsidRDefault="004F3268" w:rsidP="004F3268">
      <w:pPr>
        <w:tabs>
          <w:tab w:val="left" w:pos="3686"/>
        </w:tabs>
        <w:spacing w:after="0" w:line="240" w:lineRule="auto"/>
        <w:ind w:right="-1" w:firstLine="720"/>
        <w:jc w:val="both"/>
        <w:rPr>
          <w:rFonts w:ascii="Times New Roman" w:hAnsi="Times New Roman" w:cs="Times New Roman"/>
          <w:color w:val="000000"/>
          <w:sz w:val="28"/>
          <w:szCs w:val="28"/>
          <w:lang w:bidi="ru-RU"/>
        </w:rPr>
      </w:pPr>
    </w:p>
    <w:p w14:paraId="3BA05663" w14:textId="77777777" w:rsidR="004F3268" w:rsidRDefault="004F3268" w:rsidP="004F3268">
      <w:pPr>
        <w:tabs>
          <w:tab w:val="left" w:pos="3686"/>
        </w:tabs>
        <w:spacing w:after="0" w:line="240" w:lineRule="auto"/>
        <w:ind w:right="-1"/>
        <w:jc w:val="center"/>
        <w:rPr>
          <w:rFonts w:ascii="Times New Roman" w:eastAsiaTheme="minorHAnsi" w:hAnsi="Times New Roman" w:cs="Times New Roman"/>
          <w:color w:val="000000"/>
          <w:sz w:val="28"/>
          <w:szCs w:val="28"/>
          <w:lang w:bidi="ru-RU"/>
        </w:rPr>
      </w:pPr>
      <w:r>
        <w:rPr>
          <w:rFonts w:ascii="Times New Roman" w:hAnsi="Times New Roman" w:cs="Times New Roman"/>
          <w:color w:val="000000"/>
          <w:sz w:val="28"/>
          <w:szCs w:val="28"/>
          <w:lang w:val="en-US" w:bidi="ru-RU"/>
        </w:rPr>
        <w:t>IV</w:t>
      </w:r>
      <w:r>
        <w:rPr>
          <w:rFonts w:ascii="Times New Roman" w:hAnsi="Times New Roman" w:cs="Times New Roman"/>
          <w:color w:val="000000"/>
          <w:sz w:val="28"/>
          <w:szCs w:val="28"/>
          <w:lang w:bidi="ru-RU"/>
        </w:rPr>
        <w:t>. Опубликование Перечня и предоставление</w:t>
      </w:r>
    </w:p>
    <w:p w14:paraId="111EEF61" w14:textId="77777777" w:rsidR="004F3268" w:rsidRDefault="004F3268" w:rsidP="004F3268">
      <w:pPr>
        <w:tabs>
          <w:tab w:val="left" w:pos="3686"/>
        </w:tabs>
        <w:spacing w:after="0" w:line="240" w:lineRule="auto"/>
        <w:ind w:right="-1"/>
        <w:jc w:val="center"/>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сведений о включенном в него имуществе</w:t>
      </w:r>
    </w:p>
    <w:p w14:paraId="6AD226CA" w14:textId="77777777" w:rsidR="004F3268" w:rsidRDefault="004F3268" w:rsidP="004F3268">
      <w:pPr>
        <w:tabs>
          <w:tab w:val="left" w:pos="3686"/>
        </w:tabs>
        <w:spacing w:after="0" w:line="240" w:lineRule="auto"/>
        <w:ind w:right="-1"/>
        <w:jc w:val="center"/>
        <w:rPr>
          <w:rFonts w:ascii="Times New Roman" w:hAnsi="Times New Roman" w:cs="Times New Roman"/>
          <w:color w:val="000000"/>
          <w:sz w:val="28"/>
          <w:szCs w:val="28"/>
          <w:lang w:bidi="ru-RU"/>
        </w:rPr>
      </w:pPr>
    </w:p>
    <w:p w14:paraId="1B270953" w14:textId="77777777" w:rsidR="004F3268" w:rsidRDefault="004F3268" w:rsidP="004F3268">
      <w:pPr>
        <w:tabs>
          <w:tab w:val="left" w:pos="3686"/>
        </w:tabs>
        <w:spacing w:after="0" w:line="240" w:lineRule="auto"/>
        <w:ind w:right="-1"/>
        <w:jc w:val="center"/>
        <w:rPr>
          <w:rFonts w:ascii="Times New Roman" w:hAnsi="Times New Roman" w:cs="Times New Roman"/>
          <w:color w:val="000000"/>
          <w:sz w:val="28"/>
          <w:szCs w:val="28"/>
          <w:lang w:bidi="ru-RU"/>
        </w:rPr>
      </w:pPr>
    </w:p>
    <w:p w14:paraId="439D6508" w14:textId="77777777" w:rsidR="004F3268" w:rsidRDefault="004F3268" w:rsidP="004F3268">
      <w:pPr>
        <w:widowControl w:val="0"/>
        <w:tabs>
          <w:tab w:val="left" w:pos="1167"/>
        </w:tabs>
        <w:spacing w:after="0" w:line="240" w:lineRule="auto"/>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17. Администрация Карталинского муниципального округа Челябинской области обеспечивает опубликование распоряжений Администрации об утверждении Перечня или изменений в Перечень на официальном сайте Администрации Карталинского муниципального округа Челябинской области.</w:t>
      </w:r>
    </w:p>
    <w:p w14:paraId="0839C05F" w14:textId="77777777" w:rsidR="004F3268" w:rsidRDefault="004F3268" w:rsidP="004F3268">
      <w:pPr>
        <w:widowControl w:val="0"/>
        <w:tabs>
          <w:tab w:val="left" w:pos="1167"/>
        </w:tabs>
        <w:spacing w:after="0" w:line="240" w:lineRule="auto"/>
        <w:ind w:firstLine="709"/>
        <w:jc w:val="both"/>
        <w:rPr>
          <w:rFonts w:ascii="Times New Roman" w:hAnsi="Times New Roman" w:cs="Times New Roman"/>
          <w:bCs/>
          <w:color w:val="000000"/>
          <w:spacing w:val="-10"/>
          <w:sz w:val="28"/>
          <w:szCs w:val="28"/>
          <w:lang w:bidi="ru-RU"/>
        </w:rPr>
      </w:pPr>
      <w:r>
        <w:rPr>
          <w:rFonts w:ascii="Times New Roman" w:hAnsi="Times New Roman" w:cs="Times New Roman"/>
          <w:color w:val="000000"/>
          <w:sz w:val="28"/>
          <w:szCs w:val="28"/>
          <w:lang w:bidi="ru-RU"/>
        </w:rPr>
        <w:t xml:space="preserve">18. Уполномоченный орган осуществляет размещение Перечня или изменений в Перечень на официальном сайте Администрации Карталинского муниципального округа Челябинской области в информационно-телекоммуникационной сети «Интернет» в разделе «Имущественная поддержка субъектов малого и среднего предпринимательства» в течение 3 рабочих дней со дня утверждения Перечня или изменений в Перечень согласно </w:t>
      </w:r>
      <w:r>
        <w:rPr>
          <w:rFonts w:ascii="Times New Roman" w:hAnsi="Times New Roman" w:cs="Times New Roman"/>
          <w:bCs/>
          <w:color w:val="000000"/>
          <w:spacing w:val="-10"/>
          <w:sz w:val="28"/>
          <w:szCs w:val="28"/>
          <w:lang w:bidi="ru-RU"/>
        </w:rPr>
        <w:t>утвержденной настоящим постановлением форме.</w:t>
      </w:r>
    </w:p>
    <w:p w14:paraId="4007BA25" w14:textId="2A4E2600" w:rsidR="004F3268" w:rsidRDefault="004F3268" w:rsidP="00072FC3">
      <w:pPr>
        <w:widowControl w:val="0"/>
        <w:tabs>
          <w:tab w:val="left" w:pos="1167"/>
        </w:tabs>
        <w:spacing w:after="0" w:line="240" w:lineRule="auto"/>
        <w:ind w:firstLine="709"/>
        <w:jc w:val="both"/>
        <w:rPr>
          <w:rFonts w:ascii="Times New Roman" w:eastAsia="Calibri" w:hAnsi="Times New Roman" w:cs="Times New Roman"/>
          <w:sz w:val="28"/>
          <w:szCs w:val="28"/>
          <w:lang w:eastAsia="en-US"/>
        </w:rPr>
      </w:pPr>
      <w:r>
        <w:rPr>
          <w:rFonts w:ascii="Times New Roman" w:hAnsi="Times New Roman" w:cs="Times New Roman"/>
          <w:color w:val="000000"/>
          <w:sz w:val="28"/>
          <w:szCs w:val="28"/>
          <w:lang w:bidi="ru-RU"/>
        </w:rPr>
        <w:t xml:space="preserve">19. Уполномоченный орган 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приказом Министерства экономического развития Российской Федерации от 20.04.2016 года №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 же об изменениях, внесенных в такие перечни, в акционерное общество «Федеральная корпорация по развитию малого </w:t>
      </w:r>
      <w:r>
        <w:rPr>
          <w:rFonts w:ascii="Times New Roman" w:hAnsi="Times New Roman" w:cs="Times New Roman"/>
          <w:bCs/>
          <w:color w:val="000000"/>
          <w:sz w:val="28"/>
          <w:szCs w:val="28"/>
          <w:lang w:bidi="ru-RU"/>
        </w:rPr>
        <w:t>и среднего предпринимательства», формы представления и Состава таких сведений».</w:t>
      </w:r>
    </w:p>
    <w:p w14:paraId="3D9CD941" w14:textId="77777777" w:rsidR="009F5173" w:rsidRDefault="009F5173" w:rsidP="00712F8F">
      <w:pPr>
        <w:spacing w:after="0" w:line="240" w:lineRule="auto"/>
        <w:rPr>
          <w:rFonts w:ascii="Times New Roman" w:eastAsia="Calibri" w:hAnsi="Times New Roman" w:cs="Times New Roman"/>
          <w:sz w:val="28"/>
          <w:szCs w:val="28"/>
          <w:lang w:eastAsia="en-US"/>
        </w:rPr>
        <w:sectPr w:rsidR="009F5173" w:rsidSect="00D87E53">
          <w:headerReference w:type="default" r:id="rId9"/>
          <w:pgSz w:w="11906" w:h="16838"/>
          <w:pgMar w:top="1134" w:right="567" w:bottom="1134" w:left="1701" w:header="567" w:footer="567" w:gutter="0"/>
          <w:cols w:space="708"/>
          <w:titlePg/>
          <w:docGrid w:linePitch="360"/>
        </w:sectPr>
      </w:pPr>
    </w:p>
    <w:p w14:paraId="66D620EF" w14:textId="77777777" w:rsidR="00DC0734" w:rsidRDefault="00DC0734" w:rsidP="00DC0734">
      <w:pPr>
        <w:tabs>
          <w:tab w:val="left" w:pos="3686"/>
        </w:tabs>
        <w:spacing w:after="0" w:line="240" w:lineRule="auto"/>
        <w:ind w:left="9639"/>
        <w:jc w:val="center"/>
        <w:rPr>
          <w:rFonts w:ascii="Times New Roman" w:hAnsi="Times New Roman" w:cs="Times New Roman"/>
          <w:bCs/>
          <w:sz w:val="28"/>
          <w:szCs w:val="28"/>
        </w:rPr>
      </w:pPr>
      <w:r>
        <w:rPr>
          <w:rFonts w:ascii="Times New Roman" w:hAnsi="Times New Roman" w:cs="Times New Roman"/>
          <w:bCs/>
          <w:sz w:val="28"/>
          <w:szCs w:val="28"/>
        </w:rPr>
        <w:lastRenderedPageBreak/>
        <w:t>УТВЕРЖДЕНА</w:t>
      </w:r>
    </w:p>
    <w:p w14:paraId="3FBA6364" w14:textId="77777777" w:rsidR="00DC0734" w:rsidRDefault="00DC0734" w:rsidP="00DC0734">
      <w:pPr>
        <w:tabs>
          <w:tab w:val="left" w:pos="3686"/>
        </w:tabs>
        <w:spacing w:after="0" w:line="240" w:lineRule="auto"/>
        <w:ind w:left="9639"/>
        <w:jc w:val="center"/>
        <w:rPr>
          <w:rFonts w:ascii="Times New Roman" w:hAnsi="Times New Roman" w:cs="Times New Roman"/>
          <w:bCs/>
          <w:sz w:val="28"/>
          <w:szCs w:val="28"/>
        </w:rPr>
      </w:pPr>
      <w:r>
        <w:rPr>
          <w:rFonts w:ascii="Times New Roman" w:hAnsi="Times New Roman" w:cs="Times New Roman"/>
          <w:bCs/>
          <w:sz w:val="28"/>
          <w:szCs w:val="28"/>
        </w:rPr>
        <w:t>постановлением Администрации</w:t>
      </w:r>
    </w:p>
    <w:p w14:paraId="6C83C2C0" w14:textId="77777777" w:rsidR="00DC0734" w:rsidRDefault="00DC0734" w:rsidP="00DC0734">
      <w:pPr>
        <w:tabs>
          <w:tab w:val="left" w:pos="3686"/>
        </w:tabs>
        <w:spacing w:after="0" w:line="240" w:lineRule="auto"/>
        <w:ind w:left="9639"/>
        <w:jc w:val="center"/>
        <w:rPr>
          <w:rFonts w:ascii="Times New Roman" w:hAnsi="Times New Roman" w:cs="Times New Roman"/>
          <w:bCs/>
          <w:sz w:val="28"/>
          <w:szCs w:val="28"/>
        </w:rPr>
      </w:pPr>
      <w:r>
        <w:rPr>
          <w:rFonts w:ascii="Times New Roman" w:hAnsi="Times New Roman" w:cs="Times New Roman"/>
          <w:bCs/>
          <w:sz w:val="28"/>
          <w:szCs w:val="28"/>
        </w:rPr>
        <w:t>Карталинского муниципального округа</w:t>
      </w:r>
    </w:p>
    <w:p w14:paraId="15D32E46" w14:textId="77777777" w:rsidR="00DC0734" w:rsidRDefault="00DC0734" w:rsidP="00DC0734">
      <w:pPr>
        <w:tabs>
          <w:tab w:val="left" w:pos="3686"/>
        </w:tabs>
        <w:spacing w:after="0" w:line="240" w:lineRule="auto"/>
        <w:ind w:left="9639"/>
        <w:jc w:val="center"/>
        <w:rPr>
          <w:rFonts w:ascii="Times New Roman" w:hAnsi="Times New Roman" w:cs="Times New Roman"/>
          <w:bCs/>
          <w:sz w:val="28"/>
          <w:szCs w:val="28"/>
        </w:rPr>
      </w:pPr>
      <w:r>
        <w:rPr>
          <w:rFonts w:ascii="Times New Roman" w:hAnsi="Times New Roman" w:cs="Times New Roman"/>
          <w:bCs/>
          <w:sz w:val="28"/>
          <w:szCs w:val="28"/>
        </w:rPr>
        <w:t>Челябинской области</w:t>
      </w:r>
    </w:p>
    <w:p w14:paraId="61A2E3E8" w14:textId="77777777" w:rsidR="00DC0734" w:rsidRDefault="00DC0734" w:rsidP="00DC0734">
      <w:pPr>
        <w:tabs>
          <w:tab w:val="left" w:pos="3686"/>
        </w:tabs>
        <w:spacing w:after="0" w:line="240" w:lineRule="auto"/>
        <w:ind w:left="9639"/>
        <w:jc w:val="center"/>
        <w:rPr>
          <w:rFonts w:ascii="Times New Roman" w:hAnsi="Times New Roman" w:cs="Times New Roman"/>
          <w:bCs/>
          <w:sz w:val="28"/>
          <w:szCs w:val="28"/>
        </w:rPr>
      </w:pPr>
      <w:r>
        <w:rPr>
          <w:rFonts w:ascii="Times New Roman" w:hAnsi="Times New Roman" w:cs="Times New Roman"/>
          <w:bCs/>
          <w:sz w:val="28"/>
          <w:szCs w:val="28"/>
        </w:rPr>
        <w:t>от 16.06.2026 года № 779</w:t>
      </w:r>
    </w:p>
    <w:p w14:paraId="410E2920"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14:paraId="300C7606" w14:textId="23EB697E"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14:paraId="193ADAEC"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14:paraId="69188358"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Форма Перечня имущества, находящегося в муниципальной собственности </w:t>
      </w:r>
    </w:p>
    <w:p w14:paraId="6C73A587"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Карталинского муниципального округа Челябинской области, </w:t>
      </w:r>
    </w:p>
    <w:p w14:paraId="2BA20EBA"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предназначенного для предоставления во владение и (или) в </w:t>
      </w:r>
    </w:p>
    <w:p w14:paraId="031BB198"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пользование субъектам малого и среднего предпринимательства, </w:t>
      </w:r>
    </w:p>
    <w:p w14:paraId="5878B449"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организациям, образующим инфраструктуру поддержки </w:t>
      </w:r>
    </w:p>
    <w:p w14:paraId="29A94AD6"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субъектов малого и среднего предпринимательства, физическим лицам, </w:t>
      </w:r>
    </w:p>
    <w:p w14:paraId="5EA8B6F4"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 являющимся индивидуальными предпринимателями и </w:t>
      </w:r>
    </w:p>
    <w:p w14:paraId="097F85DC"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применяющим специальный налоговый режим </w:t>
      </w:r>
    </w:p>
    <w:p w14:paraId="7C3F0CE1"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«Налог на профессиональный доход»</w:t>
      </w:r>
    </w:p>
    <w:p w14:paraId="19DE0A47"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highlight w:val="yellow"/>
        </w:rPr>
      </w:pPr>
    </w:p>
    <w:p w14:paraId="763D070D" w14:textId="77777777" w:rsidR="00DC0734" w:rsidRDefault="00DC0734" w:rsidP="00DC0734">
      <w:pPr>
        <w:tabs>
          <w:tab w:val="left" w:pos="284"/>
          <w:tab w:val="left" w:pos="567"/>
          <w:tab w:val="left" w:pos="709"/>
          <w:tab w:val="left" w:pos="851"/>
        </w:tabs>
        <w:spacing w:after="0" w:line="240" w:lineRule="auto"/>
        <w:jc w:val="center"/>
        <w:rPr>
          <w:rFonts w:ascii="Times New Roman" w:hAnsi="Times New Roman" w:cs="Times New Roman"/>
          <w:sz w:val="28"/>
          <w:szCs w:val="28"/>
          <w:highlight w:val="yellow"/>
        </w:rPr>
      </w:pPr>
    </w:p>
    <w:tbl>
      <w:tblPr>
        <w:tblStyle w:val="13"/>
        <w:tblW w:w="14715" w:type="dxa"/>
        <w:tblInd w:w="-289" w:type="dxa"/>
        <w:tblLayout w:type="fixed"/>
        <w:tblLook w:val="04A0" w:firstRow="1" w:lastRow="0" w:firstColumn="1" w:lastColumn="0" w:noHBand="0" w:noVBand="1"/>
      </w:tblPr>
      <w:tblGrid>
        <w:gridCol w:w="682"/>
        <w:gridCol w:w="850"/>
        <w:gridCol w:w="1418"/>
        <w:gridCol w:w="1701"/>
        <w:gridCol w:w="1559"/>
        <w:gridCol w:w="1701"/>
        <w:gridCol w:w="1701"/>
        <w:gridCol w:w="2693"/>
        <w:gridCol w:w="2410"/>
      </w:tblGrid>
      <w:tr w:rsidR="00DC0734" w14:paraId="6DDBCBDC" w14:textId="77777777" w:rsidTr="00DC0734">
        <w:trPr>
          <w:trHeight w:val="1219"/>
        </w:trPr>
        <w:tc>
          <w:tcPr>
            <w:tcW w:w="681" w:type="dxa"/>
            <w:tcBorders>
              <w:top w:val="single" w:sz="4" w:space="0" w:color="auto"/>
              <w:left w:val="single" w:sz="4" w:space="0" w:color="auto"/>
              <w:bottom w:val="single" w:sz="4" w:space="0" w:color="auto"/>
              <w:right w:val="single" w:sz="4" w:space="0" w:color="auto"/>
            </w:tcBorders>
            <w:hideMark/>
          </w:tcPr>
          <w:p w14:paraId="1E4485F2" w14:textId="77777777" w:rsidR="00DC0734" w:rsidRDefault="00DC0734">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п/п</w:t>
            </w:r>
          </w:p>
        </w:tc>
        <w:tc>
          <w:tcPr>
            <w:tcW w:w="850" w:type="dxa"/>
            <w:tcBorders>
              <w:top w:val="single" w:sz="4" w:space="0" w:color="auto"/>
              <w:left w:val="single" w:sz="4" w:space="0" w:color="auto"/>
              <w:bottom w:val="single" w:sz="4" w:space="0" w:color="auto"/>
              <w:right w:val="single" w:sz="4" w:space="0" w:color="auto"/>
            </w:tcBorders>
            <w:hideMark/>
          </w:tcPr>
          <w:p w14:paraId="45D35115" w14:textId="77777777" w:rsidR="00DC0734" w:rsidRDefault="00DC0734">
            <w:pPr>
              <w:widowControl w:val="0"/>
              <w:autoSpaceDE w:val="0"/>
              <w:autoSpaceDN w:val="0"/>
              <w:spacing w:after="0" w:line="240" w:lineRule="auto"/>
              <w:ind w:left="-112" w:right="-10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Адрес (</w:t>
            </w:r>
            <w:proofErr w:type="spellStart"/>
            <w:proofErr w:type="gramStart"/>
            <w:r>
              <w:rPr>
                <w:rFonts w:ascii="Times New Roman" w:eastAsia="Times New Roman" w:hAnsi="Times New Roman"/>
                <w:sz w:val="24"/>
                <w:szCs w:val="24"/>
                <w:lang w:eastAsia="ru-RU"/>
              </w:rPr>
              <w:t>местопо-ложение</w:t>
            </w:r>
            <w:proofErr w:type="spellEnd"/>
            <w:proofErr w:type="gramEnd"/>
            <w:r>
              <w:rPr>
                <w:rFonts w:ascii="Times New Roman" w:eastAsia="Times New Roman" w:hAnsi="Times New Roman"/>
                <w:sz w:val="24"/>
                <w:szCs w:val="24"/>
                <w:lang w:eastAsia="ru-RU"/>
              </w:rPr>
              <w:t>) объекта</w:t>
            </w:r>
            <w:r>
              <w:rPr>
                <w:rFonts w:ascii="Times New Roman" w:eastAsia="Times New Roman" w:hAnsi="Times New Roman"/>
                <w:sz w:val="24"/>
                <w:szCs w:val="24"/>
                <w:vertAlign w:val="superscript"/>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6DA66FF" w14:textId="77777777" w:rsidR="00DC0734" w:rsidRDefault="00DC0734">
            <w:pPr>
              <w:widowControl w:val="0"/>
              <w:autoSpaceDE w:val="0"/>
              <w:autoSpaceDN w:val="0"/>
              <w:spacing w:after="0" w:line="240" w:lineRule="auto"/>
              <w:ind w:left="-105" w:right="-112"/>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субъекта Российской Федерации</w:t>
            </w:r>
          </w:p>
        </w:tc>
        <w:tc>
          <w:tcPr>
            <w:tcW w:w="1701" w:type="dxa"/>
            <w:tcBorders>
              <w:top w:val="single" w:sz="4" w:space="0" w:color="auto"/>
              <w:left w:val="single" w:sz="4" w:space="0" w:color="auto"/>
              <w:bottom w:val="single" w:sz="4" w:space="0" w:color="auto"/>
              <w:right w:val="single" w:sz="4" w:space="0" w:color="auto"/>
            </w:tcBorders>
            <w:hideMark/>
          </w:tcPr>
          <w:p w14:paraId="13AE32B6" w14:textId="77777777" w:rsidR="00DC0734" w:rsidRDefault="00DC0734">
            <w:pPr>
              <w:widowControl w:val="0"/>
              <w:autoSpaceDE w:val="0"/>
              <w:autoSpaceDN w:val="0"/>
              <w:spacing w:after="0" w:line="240" w:lineRule="auto"/>
              <w:ind w:right="-250" w:firstLine="11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муниципального округа</w:t>
            </w:r>
          </w:p>
        </w:tc>
        <w:tc>
          <w:tcPr>
            <w:tcW w:w="1559" w:type="dxa"/>
            <w:tcBorders>
              <w:top w:val="single" w:sz="4" w:space="0" w:color="auto"/>
              <w:left w:val="single" w:sz="4" w:space="0" w:color="auto"/>
              <w:bottom w:val="single" w:sz="4" w:space="0" w:color="auto"/>
              <w:right w:val="single" w:sz="4" w:space="0" w:color="auto"/>
            </w:tcBorders>
            <w:hideMark/>
          </w:tcPr>
          <w:p w14:paraId="1CDC1D14" w14:textId="77777777" w:rsidR="00DC0734" w:rsidRDefault="00DC0734">
            <w:pPr>
              <w:widowControl w:val="0"/>
              <w:autoSpaceDE w:val="0"/>
              <w:autoSpaceDN w:val="0"/>
              <w:spacing w:after="0" w:line="240" w:lineRule="auto"/>
              <w:ind w:right="-111"/>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населенного пункта</w:t>
            </w:r>
          </w:p>
        </w:tc>
        <w:tc>
          <w:tcPr>
            <w:tcW w:w="1701" w:type="dxa"/>
            <w:tcBorders>
              <w:top w:val="single" w:sz="4" w:space="0" w:color="auto"/>
              <w:left w:val="single" w:sz="4" w:space="0" w:color="auto"/>
              <w:bottom w:val="single" w:sz="4" w:space="0" w:color="auto"/>
              <w:right w:val="single" w:sz="4" w:space="0" w:color="auto"/>
            </w:tcBorders>
            <w:hideMark/>
          </w:tcPr>
          <w:p w14:paraId="43543B24" w14:textId="77777777" w:rsidR="00DC0734" w:rsidRDefault="00DC0734">
            <w:pPr>
              <w:widowControl w:val="0"/>
              <w:autoSpaceDE w:val="0"/>
              <w:autoSpaceDN w:val="0"/>
              <w:spacing w:after="0" w:line="240" w:lineRule="auto"/>
              <w:ind w:right="-8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элемента планировочной структуры</w:t>
            </w:r>
          </w:p>
        </w:tc>
        <w:tc>
          <w:tcPr>
            <w:tcW w:w="1701" w:type="dxa"/>
            <w:tcBorders>
              <w:top w:val="single" w:sz="4" w:space="0" w:color="auto"/>
              <w:left w:val="single" w:sz="4" w:space="0" w:color="auto"/>
              <w:bottom w:val="single" w:sz="4" w:space="0" w:color="auto"/>
              <w:right w:val="single" w:sz="4" w:space="0" w:color="auto"/>
            </w:tcBorders>
            <w:hideMark/>
          </w:tcPr>
          <w:p w14:paraId="116DBABC"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элемента улично-дорожной сети</w:t>
            </w:r>
          </w:p>
        </w:tc>
        <w:tc>
          <w:tcPr>
            <w:tcW w:w="2693" w:type="dxa"/>
            <w:tcBorders>
              <w:top w:val="single" w:sz="4" w:space="0" w:color="auto"/>
              <w:left w:val="single" w:sz="4" w:space="0" w:color="auto"/>
              <w:bottom w:val="single" w:sz="4" w:space="0" w:color="auto"/>
              <w:right w:val="single" w:sz="4" w:space="0" w:color="auto"/>
            </w:tcBorders>
            <w:hideMark/>
          </w:tcPr>
          <w:p w14:paraId="39A16BEE"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Наименование объекта адресации «Земельный участок» и номер земельного участка или тип и номер здания (строения), сооружения</w:t>
            </w:r>
          </w:p>
        </w:tc>
        <w:tc>
          <w:tcPr>
            <w:tcW w:w="2410" w:type="dxa"/>
            <w:tcBorders>
              <w:top w:val="single" w:sz="4" w:space="0" w:color="auto"/>
              <w:left w:val="single" w:sz="4" w:space="0" w:color="auto"/>
              <w:bottom w:val="single" w:sz="4" w:space="0" w:color="auto"/>
              <w:right w:val="single" w:sz="4" w:space="0" w:color="auto"/>
            </w:tcBorders>
            <w:hideMark/>
          </w:tcPr>
          <w:p w14:paraId="00B654B1" w14:textId="77777777" w:rsidR="00DC0734" w:rsidRDefault="00DC0734">
            <w:pPr>
              <w:spacing w:after="0" w:line="240" w:lineRule="auto"/>
              <w:ind w:right="-86"/>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Тип и номер помещения, расположенного в здании или сооружении (согласно почтовому адресу объекта)</w:t>
            </w:r>
          </w:p>
        </w:tc>
      </w:tr>
      <w:tr w:rsidR="00DC0734" w14:paraId="3E347469" w14:textId="77777777" w:rsidTr="00DC0734">
        <w:tc>
          <w:tcPr>
            <w:tcW w:w="681" w:type="dxa"/>
            <w:tcBorders>
              <w:top w:val="single" w:sz="4" w:space="0" w:color="auto"/>
              <w:left w:val="single" w:sz="4" w:space="0" w:color="auto"/>
              <w:bottom w:val="single" w:sz="4" w:space="0" w:color="auto"/>
              <w:right w:val="single" w:sz="4" w:space="0" w:color="auto"/>
            </w:tcBorders>
            <w:hideMark/>
          </w:tcPr>
          <w:p w14:paraId="2428B4A8"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hideMark/>
          </w:tcPr>
          <w:p w14:paraId="48A7481A"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5485FAB1"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1701" w:type="dxa"/>
            <w:tcBorders>
              <w:top w:val="single" w:sz="4" w:space="0" w:color="auto"/>
              <w:left w:val="single" w:sz="4" w:space="0" w:color="auto"/>
              <w:bottom w:val="single" w:sz="4" w:space="0" w:color="auto"/>
              <w:right w:val="single" w:sz="4" w:space="0" w:color="auto"/>
            </w:tcBorders>
            <w:hideMark/>
          </w:tcPr>
          <w:p w14:paraId="32EF2BB2"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1559" w:type="dxa"/>
            <w:tcBorders>
              <w:top w:val="single" w:sz="4" w:space="0" w:color="auto"/>
              <w:left w:val="single" w:sz="4" w:space="0" w:color="auto"/>
              <w:bottom w:val="single" w:sz="4" w:space="0" w:color="auto"/>
              <w:right w:val="single" w:sz="4" w:space="0" w:color="auto"/>
            </w:tcBorders>
            <w:hideMark/>
          </w:tcPr>
          <w:p w14:paraId="1C6C2BE0"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1701" w:type="dxa"/>
            <w:tcBorders>
              <w:top w:val="single" w:sz="4" w:space="0" w:color="auto"/>
              <w:left w:val="single" w:sz="4" w:space="0" w:color="auto"/>
              <w:bottom w:val="single" w:sz="4" w:space="0" w:color="auto"/>
              <w:right w:val="single" w:sz="4" w:space="0" w:color="auto"/>
            </w:tcBorders>
            <w:hideMark/>
          </w:tcPr>
          <w:p w14:paraId="7CDBEC8A"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1701" w:type="dxa"/>
            <w:tcBorders>
              <w:top w:val="single" w:sz="4" w:space="0" w:color="auto"/>
              <w:left w:val="single" w:sz="4" w:space="0" w:color="auto"/>
              <w:bottom w:val="single" w:sz="4" w:space="0" w:color="auto"/>
              <w:right w:val="single" w:sz="4" w:space="0" w:color="auto"/>
            </w:tcBorders>
            <w:hideMark/>
          </w:tcPr>
          <w:p w14:paraId="1C0E64DE"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2693" w:type="dxa"/>
            <w:tcBorders>
              <w:top w:val="single" w:sz="4" w:space="0" w:color="auto"/>
              <w:left w:val="single" w:sz="4" w:space="0" w:color="auto"/>
              <w:bottom w:val="single" w:sz="4" w:space="0" w:color="auto"/>
              <w:right w:val="single" w:sz="4" w:space="0" w:color="auto"/>
            </w:tcBorders>
            <w:hideMark/>
          </w:tcPr>
          <w:p w14:paraId="6F406081" w14:textId="77777777" w:rsidR="00DC0734" w:rsidRDefault="00DC0734">
            <w:pPr>
              <w:widowControl w:val="0"/>
              <w:autoSpaceDE w:val="0"/>
              <w:autoSpaceDN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2410" w:type="dxa"/>
            <w:tcBorders>
              <w:top w:val="single" w:sz="4" w:space="0" w:color="auto"/>
              <w:left w:val="single" w:sz="4" w:space="0" w:color="auto"/>
              <w:bottom w:val="single" w:sz="4" w:space="0" w:color="auto"/>
              <w:right w:val="single" w:sz="4" w:space="0" w:color="auto"/>
            </w:tcBorders>
            <w:hideMark/>
          </w:tcPr>
          <w:p w14:paraId="13C31620" w14:textId="77777777" w:rsidR="00DC0734" w:rsidRDefault="00DC073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r>
    </w:tbl>
    <w:p w14:paraId="7D62AF1E"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p w14:paraId="4DE4FCF8"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p w14:paraId="64C9A5A9"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p w14:paraId="26E52FFE"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tbl>
      <w:tblPr>
        <w:tblW w:w="1474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02"/>
        <w:gridCol w:w="1592"/>
        <w:gridCol w:w="5693"/>
        <w:gridCol w:w="2541"/>
        <w:gridCol w:w="2717"/>
      </w:tblGrid>
      <w:tr w:rsidR="00DC0734" w14:paraId="7120F360" w14:textId="77777777" w:rsidTr="00DC0734">
        <w:trPr>
          <w:trHeight w:val="276"/>
        </w:trPr>
        <w:tc>
          <w:tcPr>
            <w:tcW w:w="2202" w:type="dxa"/>
            <w:vMerge w:val="restart"/>
            <w:tcBorders>
              <w:top w:val="single" w:sz="4" w:space="0" w:color="auto"/>
              <w:left w:val="single" w:sz="4" w:space="0" w:color="auto"/>
              <w:bottom w:val="single" w:sz="4" w:space="0" w:color="auto"/>
              <w:right w:val="single" w:sz="4" w:space="0" w:color="auto"/>
            </w:tcBorders>
            <w:hideMark/>
          </w:tcPr>
          <w:p w14:paraId="416EF6D2"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Вид объекта недвижимости;</w:t>
            </w:r>
          </w:p>
          <w:p w14:paraId="58FF9E12"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тип движимого имущества</w:t>
            </w:r>
            <w:r>
              <w:rPr>
                <w:rFonts w:ascii="Times New Roman" w:hAnsi="Times New Roman" w:cs="Times New Roman"/>
                <w:sz w:val="24"/>
                <w:szCs w:val="24"/>
                <w:vertAlign w:val="superscript"/>
              </w:rPr>
              <w:t>2</w:t>
            </w:r>
          </w:p>
        </w:tc>
        <w:tc>
          <w:tcPr>
            <w:tcW w:w="1592" w:type="dxa"/>
            <w:vMerge w:val="restart"/>
            <w:tcBorders>
              <w:top w:val="single" w:sz="4" w:space="0" w:color="auto"/>
              <w:left w:val="single" w:sz="4" w:space="0" w:color="auto"/>
              <w:bottom w:val="single" w:sz="4" w:space="0" w:color="auto"/>
              <w:right w:val="single" w:sz="4" w:space="0" w:color="auto"/>
            </w:tcBorders>
            <w:hideMark/>
          </w:tcPr>
          <w:p w14:paraId="615FF2D3"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Наименование объекта учета</w:t>
            </w:r>
            <w:r>
              <w:rPr>
                <w:rFonts w:ascii="Times New Roman" w:hAnsi="Times New Roman" w:cs="Times New Roman"/>
                <w:sz w:val="24"/>
                <w:szCs w:val="24"/>
                <w:vertAlign w:val="superscript"/>
              </w:rPr>
              <w:t>3</w:t>
            </w:r>
          </w:p>
        </w:tc>
        <w:tc>
          <w:tcPr>
            <w:tcW w:w="10948" w:type="dxa"/>
            <w:gridSpan w:val="3"/>
            <w:tcBorders>
              <w:top w:val="single" w:sz="4" w:space="0" w:color="auto"/>
              <w:left w:val="single" w:sz="4" w:space="0" w:color="auto"/>
              <w:bottom w:val="single" w:sz="4" w:space="0" w:color="auto"/>
              <w:right w:val="single" w:sz="4" w:space="0" w:color="auto"/>
            </w:tcBorders>
            <w:hideMark/>
          </w:tcPr>
          <w:p w14:paraId="38F38423"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недвижимом имуществе</w:t>
            </w:r>
          </w:p>
        </w:tc>
      </w:tr>
      <w:tr w:rsidR="00DC0734" w14:paraId="1A8ED894" w14:textId="77777777" w:rsidTr="00DC0734">
        <w:trPr>
          <w:trHeight w:val="276"/>
        </w:trPr>
        <w:tc>
          <w:tcPr>
            <w:tcW w:w="2202" w:type="dxa"/>
            <w:vMerge/>
            <w:tcBorders>
              <w:top w:val="single" w:sz="4" w:space="0" w:color="auto"/>
              <w:left w:val="single" w:sz="4" w:space="0" w:color="auto"/>
              <w:bottom w:val="single" w:sz="4" w:space="0" w:color="auto"/>
              <w:right w:val="single" w:sz="4" w:space="0" w:color="auto"/>
            </w:tcBorders>
            <w:vAlign w:val="center"/>
            <w:hideMark/>
          </w:tcPr>
          <w:p w14:paraId="1825A0B7" w14:textId="77777777" w:rsidR="00DC0734" w:rsidRDefault="00DC0734">
            <w:pPr>
              <w:spacing w:after="0" w:line="240" w:lineRule="auto"/>
              <w:rPr>
                <w:rFonts w:ascii="Times New Roman" w:hAnsi="Times New Roman" w:cs="Times New Roman"/>
                <w:sz w:val="24"/>
                <w:szCs w:val="24"/>
                <w:vertAlign w:val="superscript"/>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76934340" w14:textId="77777777" w:rsidR="00DC0734" w:rsidRDefault="00DC0734">
            <w:pPr>
              <w:spacing w:after="0" w:line="240" w:lineRule="auto"/>
              <w:rPr>
                <w:rFonts w:ascii="Times New Roman" w:hAnsi="Times New Roman" w:cs="Times New Roman"/>
                <w:sz w:val="24"/>
                <w:szCs w:val="24"/>
                <w:vertAlign w:val="superscript"/>
              </w:rPr>
            </w:pPr>
          </w:p>
        </w:tc>
        <w:tc>
          <w:tcPr>
            <w:tcW w:w="10948" w:type="dxa"/>
            <w:gridSpan w:val="3"/>
            <w:tcBorders>
              <w:top w:val="single" w:sz="4" w:space="0" w:color="auto"/>
              <w:left w:val="single" w:sz="4" w:space="0" w:color="auto"/>
              <w:bottom w:val="single" w:sz="4" w:space="0" w:color="auto"/>
              <w:right w:val="single" w:sz="4" w:space="0" w:color="auto"/>
            </w:tcBorders>
            <w:hideMark/>
          </w:tcPr>
          <w:p w14:paraId="0A87E5FD" w14:textId="77777777" w:rsidR="00DC0734" w:rsidRDefault="00DC0734">
            <w:pPr>
              <w:widowControl w:val="0"/>
              <w:autoSpaceDE w:val="0"/>
              <w:autoSpaceDN w:val="0"/>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Основная характеристика объекта недвижимости</w:t>
            </w:r>
            <w:r>
              <w:rPr>
                <w:rFonts w:ascii="Times New Roman" w:hAnsi="Times New Roman" w:cs="Times New Roman"/>
                <w:sz w:val="24"/>
                <w:szCs w:val="24"/>
                <w:vertAlign w:val="superscript"/>
              </w:rPr>
              <w:t>4</w:t>
            </w:r>
          </w:p>
        </w:tc>
      </w:tr>
      <w:tr w:rsidR="00DC0734" w14:paraId="4F37051F" w14:textId="77777777" w:rsidTr="00DC0734">
        <w:trPr>
          <w:trHeight w:val="552"/>
        </w:trPr>
        <w:tc>
          <w:tcPr>
            <w:tcW w:w="2202" w:type="dxa"/>
            <w:vMerge/>
            <w:tcBorders>
              <w:top w:val="single" w:sz="4" w:space="0" w:color="auto"/>
              <w:left w:val="single" w:sz="4" w:space="0" w:color="auto"/>
              <w:bottom w:val="single" w:sz="4" w:space="0" w:color="auto"/>
              <w:right w:val="single" w:sz="4" w:space="0" w:color="auto"/>
            </w:tcBorders>
            <w:vAlign w:val="center"/>
            <w:hideMark/>
          </w:tcPr>
          <w:p w14:paraId="75176C0C" w14:textId="77777777" w:rsidR="00DC0734" w:rsidRDefault="00DC0734">
            <w:pPr>
              <w:spacing w:after="0" w:line="240" w:lineRule="auto"/>
              <w:rPr>
                <w:rFonts w:ascii="Times New Roman" w:hAnsi="Times New Roman" w:cs="Times New Roman"/>
                <w:sz w:val="24"/>
                <w:szCs w:val="24"/>
                <w:vertAlign w:val="superscript"/>
              </w:rPr>
            </w:pPr>
          </w:p>
        </w:tc>
        <w:tc>
          <w:tcPr>
            <w:tcW w:w="1592" w:type="dxa"/>
            <w:vMerge/>
            <w:tcBorders>
              <w:top w:val="single" w:sz="4" w:space="0" w:color="auto"/>
              <w:left w:val="single" w:sz="4" w:space="0" w:color="auto"/>
              <w:bottom w:val="single" w:sz="4" w:space="0" w:color="auto"/>
              <w:right w:val="single" w:sz="4" w:space="0" w:color="auto"/>
            </w:tcBorders>
            <w:vAlign w:val="center"/>
            <w:hideMark/>
          </w:tcPr>
          <w:p w14:paraId="1E98F0BD" w14:textId="77777777" w:rsidR="00DC0734" w:rsidRDefault="00DC0734">
            <w:pPr>
              <w:spacing w:after="0" w:line="240" w:lineRule="auto"/>
              <w:rPr>
                <w:rFonts w:ascii="Times New Roman" w:hAnsi="Times New Roman" w:cs="Times New Roman"/>
                <w:sz w:val="24"/>
                <w:szCs w:val="24"/>
                <w:vertAlign w:val="superscript"/>
              </w:rPr>
            </w:pPr>
          </w:p>
        </w:tc>
        <w:tc>
          <w:tcPr>
            <w:tcW w:w="5692" w:type="dxa"/>
            <w:tcBorders>
              <w:top w:val="single" w:sz="4" w:space="0" w:color="auto"/>
              <w:left w:val="single" w:sz="4" w:space="0" w:color="auto"/>
              <w:bottom w:val="single" w:sz="4" w:space="0" w:color="auto"/>
              <w:right w:val="single" w:sz="4" w:space="0" w:color="auto"/>
            </w:tcBorders>
            <w:hideMark/>
          </w:tcPr>
          <w:p w14:paraId="6C58372F"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
        </w:tc>
        <w:tc>
          <w:tcPr>
            <w:tcW w:w="2540" w:type="dxa"/>
            <w:tcBorders>
              <w:top w:val="single" w:sz="4" w:space="0" w:color="auto"/>
              <w:left w:val="single" w:sz="4" w:space="0" w:color="auto"/>
              <w:bottom w:val="single" w:sz="4" w:space="0" w:color="auto"/>
              <w:right w:val="single" w:sz="4" w:space="0" w:color="auto"/>
            </w:tcBorders>
            <w:hideMark/>
          </w:tcPr>
          <w:p w14:paraId="0F49EC94" w14:textId="77777777" w:rsidR="00DC0734" w:rsidRDefault="00DC0734">
            <w:pPr>
              <w:widowControl w:val="0"/>
              <w:autoSpaceDE w:val="0"/>
              <w:autoSpaceDN w:val="0"/>
              <w:spacing w:after="0" w:line="240" w:lineRule="auto"/>
              <w:ind w:right="-102"/>
              <w:jc w:val="both"/>
              <w:rPr>
                <w:rFonts w:ascii="Times New Roman" w:hAnsi="Times New Roman" w:cs="Times New Roman"/>
                <w:sz w:val="24"/>
                <w:szCs w:val="24"/>
              </w:rPr>
            </w:pPr>
            <w:r>
              <w:rPr>
                <w:rFonts w:ascii="Times New Roman" w:hAnsi="Times New Roman" w:cs="Times New Roman"/>
                <w:sz w:val="24"/>
                <w:szCs w:val="24"/>
              </w:rPr>
              <w:t>Фактическое значение/Проектируемое значение (для объектов незавершенного строительства)</w:t>
            </w:r>
          </w:p>
        </w:tc>
        <w:tc>
          <w:tcPr>
            <w:tcW w:w="2716" w:type="dxa"/>
            <w:tcBorders>
              <w:top w:val="single" w:sz="4" w:space="0" w:color="auto"/>
              <w:left w:val="single" w:sz="4" w:space="0" w:color="auto"/>
              <w:bottom w:val="single" w:sz="4" w:space="0" w:color="auto"/>
              <w:right w:val="single" w:sz="4" w:space="0" w:color="auto"/>
            </w:tcBorders>
            <w:hideMark/>
          </w:tcPr>
          <w:p w14:paraId="2205AFD3"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Единица измерения (для площади - кв. м; для протяженности - м; для глубины залегания - м; для объема - куб. м)</w:t>
            </w:r>
          </w:p>
        </w:tc>
      </w:tr>
      <w:tr w:rsidR="00DC0734" w14:paraId="241BBA6C" w14:textId="77777777" w:rsidTr="00DC0734">
        <w:tc>
          <w:tcPr>
            <w:tcW w:w="2202" w:type="dxa"/>
            <w:tcBorders>
              <w:top w:val="single" w:sz="4" w:space="0" w:color="auto"/>
              <w:left w:val="single" w:sz="4" w:space="0" w:color="auto"/>
              <w:bottom w:val="single" w:sz="4" w:space="0" w:color="auto"/>
              <w:right w:val="single" w:sz="4" w:space="0" w:color="auto"/>
            </w:tcBorders>
            <w:hideMark/>
          </w:tcPr>
          <w:p w14:paraId="0CCC5D71"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92" w:type="dxa"/>
            <w:tcBorders>
              <w:top w:val="single" w:sz="4" w:space="0" w:color="auto"/>
              <w:left w:val="single" w:sz="4" w:space="0" w:color="auto"/>
              <w:bottom w:val="single" w:sz="4" w:space="0" w:color="auto"/>
              <w:right w:val="single" w:sz="4" w:space="0" w:color="auto"/>
            </w:tcBorders>
            <w:hideMark/>
          </w:tcPr>
          <w:p w14:paraId="1729701A"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92" w:type="dxa"/>
            <w:tcBorders>
              <w:top w:val="single" w:sz="4" w:space="0" w:color="auto"/>
              <w:left w:val="single" w:sz="4" w:space="0" w:color="auto"/>
              <w:bottom w:val="single" w:sz="4" w:space="0" w:color="auto"/>
              <w:right w:val="single" w:sz="4" w:space="0" w:color="auto"/>
            </w:tcBorders>
            <w:hideMark/>
          </w:tcPr>
          <w:p w14:paraId="2BBE43D4"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540" w:type="dxa"/>
            <w:tcBorders>
              <w:top w:val="single" w:sz="4" w:space="0" w:color="auto"/>
              <w:left w:val="single" w:sz="4" w:space="0" w:color="auto"/>
              <w:bottom w:val="single" w:sz="4" w:space="0" w:color="auto"/>
              <w:right w:val="single" w:sz="4" w:space="0" w:color="auto"/>
            </w:tcBorders>
            <w:hideMark/>
          </w:tcPr>
          <w:p w14:paraId="3D3CE033"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716" w:type="dxa"/>
            <w:tcBorders>
              <w:top w:val="single" w:sz="4" w:space="0" w:color="auto"/>
              <w:left w:val="single" w:sz="4" w:space="0" w:color="auto"/>
              <w:bottom w:val="single" w:sz="4" w:space="0" w:color="auto"/>
              <w:right w:val="single" w:sz="4" w:space="0" w:color="auto"/>
            </w:tcBorders>
            <w:hideMark/>
          </w:tcPr>
          <w:p w14:paraId="6371E99B"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r>
    </w:tbl>
    <w:p w14:paraId="56CB9647"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tbl>
      <w:tblPr>
        <w:tblW w:w="147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851"/>
        <w:gridCol w:w="1418"/>
        <w:gridCol w:w="709"/>
        <w:gridCol w:w="1985"/>
        <w:gridCol w:w="1277"/>
        <w:gridCol w:w="1702"/>
        <w:gridCol w:w="1986"/>
        <w:gridCol w:w="850"/>
        <w:gridCol w:w="851"/>
        <w:gridCol w:w="1702"/>
      </w:tblGrid>
      <w:tr w:rsidR="00DC0734" w14:paraId="739CB697" w14:textId="77777777" w:rsidTr="00DC0734">
        <w:trPr>
          <w:trHeight w:val="276"/>
        </w:trPr>
        <w:tc>
          <w:tcPr>
            <w:tcW w:w="9322" w:type="dxa"/>
            <w:gridSpan w:val="7"/>
            <w:tcBorders>
              <w:top w:val="single" w:sz="4" w:space="0" w:color="auto"/>
              <w:left w:val="single" w:sz="4" w:space="0" w:color="auto"/>
              <w:bottom w:val="single" w:sz="4" w:space="0" w:color="auto"/>
              <w:right w:val="single" w:sz="4" w:space="0" w:color="auto"/>
            </w:tcBorders>
            <w:hideMark/>
          </w:tcPr>
          <w:p w14:paraId="5B5101DA"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br w:type="page"/>
              <w:t>Сведения о недвижимом имуществе</w:t>
            </w:r>
          </w:p>
        </w:tc>
        <w:tc>
          <w:tcPr>
            <w:tcW w:w="3686" w:type="dxa"/>
            <w:gridSpan w:val="3"/>
            <w:tcBorders>
              <w:top w:val="single" w:sz="4" w:space="0" w:color="auto"/>
              <w:left w:val="single" w:sz="4" w:space="0" w:color="auto"/>
              <w:bottom w:val="single" w:sz="4" w:space="0" w:color="auto"/>
              <w:right w:val="single" w:sz="4" w:space="0" w:color="auto"/>
            </w:tcBorders>
            <w:hideMark/>
          </w:tcPr>
          <w:p w14:paraId="4DC0DCCA"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движимом имуществе</w:t>
            </w:r>
          </w:p>
        </w:tc>
        <w:tc>
          <w:tcPr>
            <w:tcW w:w="1701" w:type="dxa"/>
            <w:vMerge w:val="restart"/>
            <w:tcBorders>
              <w:top w:val="single" w:sz="4" w:space="0" w:color="auto"/>
              <w:left w:val="single" w:sz="4" w:space="0" w:color="auto"/>
              <w:bottom w:val="single" w:sz="4" w:space="0" w:color="auto"/>
              <w:right w:val="single" w:sz="4" w:space="0" w:color="auto"/>
            </w:tcBorders>
            <w:hideMark/>
          </w:tcPr>
          <w:p w14:paraId="7AE30DFE" w14:textId="77777777" w:rsidR="00DC0734" w:rsidRDefault="00DC0734">
            <w:pPr>
              <w:widowControl w:val="0"/>
              <w:autoSpaceDE w:val="0"/>
              <w:autoSpaceDN w:val="0"/>
              <w:spacing w:after="0" w:line="240" w:lineRule="auto"/>
              <w:ind w:left="-104" w:right="-110" w:firstLine="104"/>
              <w:jc w:val="center"/>
              <w:rPr>
                <w:rFonts w:ascii="Times New Roman" w:hAnsi="Times New Roman" w:cs="Times New Roman"/>
                <w:sz w:val="24"/>
                <w:szCs w:val="24"/>
                <w:vertAlign w:val="superscript"/>
              </w:rPr>
            </w:pPr>
            <w:r>
              <w:rPr>
                <w:rFonts w:ascii="Times New Roman" w:hAnsi="Times New Roman" w:cs="Times New Roman"/>
                <w:sz w:val="24"/>
                <w:szCs w:val="24"/>
              </w:rPr>
              <w:t>Состав (принадлежности) имущества</w:t>
            </w:r>
            <w:r>
              <w:rPr>
                <w:rFonts w:ascii="Times New Roman" w:hAnsi="Times New Roman" w:cs="Times New Roman"/>
                <w:sz w:val="24"/>
                <w:szCs w:val="24"/>
                <w:vertAlign w:val="superscript"/>
              </w:rPr>
              <w:t>10</w:t>
            </w:r>
          </w:p>
        </w:tc>
      </w:tr>
      <w:tr w:rsidR="00DC0734" w14:paraId="174DD09B" w14:textId="77777777" w:rsidTr="00DC0734">
        <w:trPr>
          <w:trHeight w:val="276"/>
        </w:trPr>
        <w:tc>
          <w:tcPr>
            <w:tcW w:w="2235" w:type="dxa"/>
            <w:gridSpan w:val="2"/>
            <w:tcBorders>
              <w:top w:val="single" w:sz="4" w:space="0" w:color="auto"/>
              <w:left w:val="single" w:sz="4" w:space="0" w:color="auto"/>
              <w:bottom w:val="single" w:sz="4" w:space="0" w:color="auto"/>
              <w:right w:val="single" w:sz="4" w:space="0" w:color="auto"/>
            </w:tcBorders>
            <w:hideMark/>
          </w:tcPr>
          <w:p w14:paraId="5E15BFA8" w14:textId="77777777" w:rsidR="00DC0734" w:rsidRDefault="00DC0734">
            <w:pPr>
              <w:widowControl w:val="0"/>
              <w:autoSpaceDE w:val="0"/>
              <w:autoSpaceDN w:val="0"/>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Кадастровый номер текущего объекта</w:t>
            </w:r>
            <w:r>
              <w:rPr>
                <w:rFonts w:ascii="Times New Roman" w:hAnsi="Times New Roman" w:cs="Times New Roman"/>
                <w:sz w:val="24"/>
                <w:szCs w:val="24"/>
                <w:vertAlign w:val="superscript"/>
              </w:rPr>
              <w:t>5</w:t>
            </w:r>
          </w:p>
        </w:tc>
        <w:tc>
          <w:tcPr>
            <w:tcW w:w="2126" w:type="dxa"/>
            <w:gridSpan w:val="2"/>
            <w:tcBorders>
              <w:top w:val="single" w:sz="4" w:space="0" w:color="auto"/>
              <w:left w:val="single" w:sz="4" w:space="0" w:color="auto"/>
              <w:bottom w:val="single" w:sz="4" w:space="0" w:color="auto"/>
              <w:right w:val="single" w:sz="4" w:space="0" w:color="auto"/>
            </w:tcBorders>
            <w:hideMark/>
          </w:tcPr>
          <w:p w14:paraId="0366732A" w14:textId="77777777" w:rsidR="00DC0734" w:rsidRDefault="00DC0734">
            <w:pPr>
              <w:widowControl w:val="0"/>
              <w:autoSpaceDE w:val="0"/>
              <w:autoSpaceDN w:val="0"/>
              <w:spacing w:after="0" w:line="240" w:lineRule="auto"/>
              <w:jc w:val="center"/>
              <w:rPr>
                <w:rFonts w:ascii="Times New Roman" w:hAnsi="Times New Roman" w:cs="Times New Roman"/>
                <w:sz w:val="24"/>
                <w:szCs w:val="24"/>
                <w:vertAlign w:val="superscript"/>
                <w:lang w:val="en-US"/>
              </w:rPr>
            </w:pPr>
            <w:r>
              <w:rPr>
                <w:rFonts w:ascii="Times New Roman" w:hAnsi="Times New Roman" w:cs="Times New Roman"/>
                <w:sz w:val="24"/>
                <w:szCs w:val="24"/>
              </w:rPr>
              <w:t>Кадастровый номер целого объекта</w:t>
            </w:r>
            <w:r>
              <w:rPr>
                <w:rFonts w:ascii="Times New Roman" w:hAnsi="Times New Roman" w:cs="Times New Roman"/>
                <w:sz w:val="24"/>
                <w:szCs w:val="24"/>
                <w:vertAlign w:val="superscript"/>
              </w:rPr>
              <w:t>6</w:t>
            </w:r>
          </w:p>
        </w:tc>
        <w:tc>
          <w:tcPr>
            <w:tcW w:w="1984" w:type="dxa"/>
            <w:tcBorders>
              <w:top w:val="single" w:sz="4" w:space="0" w:color="auto"/>
              <w:left w:val="single" w:sz="4" w:space="0" w:color="auto"/>
              <w:bottom w:val="single" w:sz="4" w:space="0" w:color="auto"/>
              <w:right w:val="single" w:sz="4" w:space="0" w:color="auto"/>
            </w:tcBorders>
            <w:hideMark/>
          </w:tcPr>
          <w:p w14:paraId="0C5CD1A7"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Техническое состояние объекта недвижимости</w:t>
            </w:r>
            <w:r>
              <w:rPr>
                <w:rFonts w:ascii="Times New Roman" w:hAnsi="Times New Roman" w:cs="Times New Roman"/>
                <w:sz w:val="24"/>
                <w:szCs w:val="24"/>
                <w:vertAlign w:val="superscript"/>
              </w:rPr>
              <w:t>7</w:t>
            </w:r>
          </w:p>
        </w:tc>
        <w:tc>
          <w:tcPr>
            <w:tcW w:w="1276" w:type="dxa"/>
            <w:tcBorders>
              <w:top w:val="single" w:sz="4" w:space="0" w:color="auto"/>
              <w:left w:val="single" w:sz="4" w:space="0" w:color="auto"/>
              <w:bottom w:val="single" w:sz="4" w:space="0" w:color="auto"/>
              <w:right w:val="single" w:sz="4" w:space="0" w:color="auto"/>
            </w:tcBorders>
            <w:hideMark/>
          </w:tcPr>
          <w:p w14:paraId="5FE39A67"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Категория земель</w:t>
            </w:r>
            <w:r>
              <w:rPr>
                <w:rFonts w:ascii="Times New Roman" w:hAnsi="Times New Roman" w:cs="Times New Roman"/>
                <w:sz w:val="24"/>
                <w:szCs w:val="24"/>
                <w:vertAlign w:val="superscript"/>
              </w:rPr>
              <w:t>8</w:t>
            </w:r>
          </w:p>
        </w:tc>
        <w:tc>
          <w:tcPr>
            <w:tcW w:w="1701" w:type="dxa"/>
            <w:tcBorders>
              <w:top w:val="single" w:sz="4" w:space="0" w:color="auto"/>
              <w:left w:val="single" w:sz="4" w:space="0" w:color="auto"/>
              <w:bottom w:val="single" w:sz="4" w:space="0" w:color="auto"/>
              <w:right w:val="single" w:sz="4" w:space="0" w:color="auto"/>
            </w:tcBorders>
            <w:hideMark/>
          </w:tcPr>
          <w:p w14:paraId="39A75E19"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Вид разрешенного использования</w:t>
            </w:r>
            <w:r>
              <w:rPr>
                <w:rFonts w:ascii="Times New Roman" w:hAnsi="Times New Roman" w:cs="Times New Roman"/>
                <w:sz w:val="24"/>
                <w:szCs w:val="24"/>
                <w:vertAlign w:val="superscript"/>
              </w:rPr>
              <w:t>9</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64D1C883"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знак (при наличии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5F0624DA" w14:textId="77777777" w:rsidR="00DC0734" w:rsidRDefault="00DC0734">
            <w:pPr>
              <w:widowControl w:val="0"/>
              <w:autoSpaceDE w:val="0"/>
              <w:autoSpaceDN w:val="0"/>
              <w:spacing w:after="0" w:line="240" w:lineRule="auto"/>
              <w:ind w:left="-110" w:right="-109"/>
              <w:jc w:val="center"/>
              <w:rPr>
                <w:rFonts w:ascii="Times New Roman" w:hAnsi="Times New Roman" w:cs="Times New Roman"/>
                <w:sz w:val="24"/>
                <w:szCs w:val="24"/>
              </w:rPr>
            </w:pPr>
            <w:r>
              <w:rPr>
                <w:rFonts w:ascii="Times New Roman" w:hAnsi="Times New Roman" w:cs="Times New Roman"/>
                <w:sz w:val="24"/>
                <w:szCs w:val="24"/>
              </w:rPr>
              <w:t>Марка, модель</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9C0A22E" w14:textId="77777777" w:rsidR="00DC0734" w:rsidRDefault="00DC0734">
            <w:pPr>
              <w:widowControl w:val="0"/>
              <w:autoSpaceDE w:val="0"/>
              <w:autoSpaceDN w:val="0"/>
              <w:spacing w:after="0" w:line="240" w:lineRule="auto"/>
              <w:ind w:left="-110" w:right="-102"/>
              <w:jc w:val="center"/>
              <w:rPr>
                <w:rFonts w:ascii="Times New Roman" w:hAnsi="Times New Roman" w:cs="Times New Roman"/>
                <w:sz w:val="24"/>
                <w:szCs w:val="24"/>
              </w:rPr>
            </w:pPr>
            <w:r>
              <w:rPr>
                <w:rFonts w:ascii="Times New Roman" w:hAnsi="Times New Roman" w:cs="Times New Roman"/>
                <w:sz w:val="24"/>
                <w:szCs w:val="24"/>
              </w:rPr>
              <w:t>Год выпуска</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1A702A" w14:textId="77777777" w:rsidR="00DC0734" w:rsidRDefault="00DC0734">
            <w:pPr>
              <w:spacing w:after="0" w:line="240" w:lineRule="auto"/>
              <w:rPr>
                <w:rFonts w:ascii="Times New Roman" w:hAnsi="Times New Roman" w:cs="Times New Roman"/>
                <w:sz w:val="24"/>
                <w:szCs w:val="24"/>
                <w:vertAlign w:val="superscript"/>
              </w:rPr>
            </w:pPr>
          </w:p>
        </w:tc>
      </w:tr>
      <w:tr w:rsidR="00DC0734" w14:paraId="4049104F" w14:textId="77777777" w:rsidTr="00DC0734">
        <w:trPr>
          <w:trHeight w:val="901"/>
        </w:trPr>
        <w:tc>
          <w:tcPr>
            <w:tcW w:w="1384" w:type="dxa"/>
            <w:tcBorders>
              <w:top w:val="single" w:sz="4" w:space="0" w:color="auto"/>
              <w:left w:val="single" w:sz="4" w:space="0" w:color="auto"/>
              <w:bottom w:val="single" w:sz="4" w:space="0" w:color="auto"/>
              <w:right w:val="single" w:sz="4" w:space="0" w:color="auto"/>
            </w:tcBorders>
            <w:hideMark/>
          </w:tcPr>
          <w:p w14:paraId="1F487984" w14:textId="77777777" w:rsidR="00DC0734" w:rsidRDefault="00DC0734">
            <w:pPr>
              <w:widowControl w:val="0"/>
              <w:autoSpaceDE w:val="0"/>
              <w:autoSpaceDN w:val="0"/>
              <w:spacing w:after="0" w:line="240" w:lineRule="auto"/>
              <w:ind w:left="-142" w:right="-106"/>
              <w:jc w:val="center"/>
              <w:rPr>
                <w:rFonts w:ascii="Times New Roman" w:hAnsi="Times New Roman" w:cs="Times New Roman"/>
                <w:sz w:val="24"/>
                <w:szCs w:val="24"/>
              </w:rPr>
            </w:pPr>
            <w:r>
              <w:rPr>
                <w:rFonts w:ascii="Times New Roman" w:hAnsi="Times New Roman" w:cs="Times New Roman"/>
                <w:sz w:val="24"/>
                <w:szCs w:val="24"/>
              </w:rPr>
              <w:t>Тип (кадастровый, условный)</w:t>
            </w:r>
          </w:p>
        </w:tc>
        <w:tc>
          <w:tcPr>
            <w:tcW w:w="851" w:type="dxa"/>
            <w:tcBorders>
              <w:top w:val="single" w:sz="4" w:space="0" w:color="auto"/>
              <w:left w:val="single" w:sz="4" w:space="0" w:color="auto"/>
              <w:bottom w:val="single" w:sz="4" w:space="0" w:color="auto"/>
              <w:right w:val="single" w:sz="4" w:space="0" w:color="auto"/>
            </w:tcBorders>
            <w:hideMark/>
          </w:tcPr>
          <w:p w14:paraId="3A6A8110"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Номер </w:t>
            </w:r>
          </w:p>
        </w:tc>
        <w:tc>
          <w:tcPr>
            <w:tcW w:w="1417" w:type="dxa"/>
            <w:tcBorders>
              <w:top w:val="single" w:sz="4" w:space="0" w:color="auto"/>
              <w:left w:val="single" w:sz="4" w:space="0" w:color="auto"/>
              <w:bottom w:val="single" w:sz="4" w:space="0" w:color="auto"/>
              <w:right w:val="single" w:sz="4" w:space="0" w:color="auto"/>
            </w:tcBorders>
            <w:hideMark/>
          </w:tcPr>
          <w:p w14:paraId="22E620ED" w14:textId="77777777" w:rsidR="00DC0734" w:rsidRDefault="00DC0734">
            <w:pPr>
              <w:widowControl w:val="0"/>
              <w:autoSpaceDE w:val="0"/>
              <w:autoSpaceDN w:val="0"/>
              <w:spacing w:after="0" w:line="240" w:lineRule="auto"/>
              <w:ind w:left="-107" w:right="-109" w:firstLine="107"/>
              <w:jc w:val="center"/>
              <w:rPr>
                <w:rFonts w:ascii="Times New Roman" w:hAnsi="Times New Roman" w:cs="Times New Roman"/>
                <w:sz w:val="24"/>
                <w:szCs w:val="24"/>
              </w:rPr>
            </w:pPr>
            <w:r>
              <w:rPr>
                <w:rFonts w:ascii="Times New Roman" w:hAnsi="Times New Roman" w:cs="Times New Roman"/>
                <w:sz w:val="24"/>
                <w:szCs w:val="24"/>
              </w:rPr>
              <w:t>Тип (кадастровый, условный)</w:t>
            </w:r>
          </w:p>
        </w:tc>
        <w:tc>
          <w:tcPr>
            <w:tcW w:w="709" w:type="dxa"/>
            <w:tcBorders>
              <w:top w:val="single" w:sz="4" w:space="0" w:color="auto"/>
              <w:left w:val="single" w:sz="4" w:space="0" w:color="auto"/>
              <w:bottom w:val="single" w:sz="4" w:space="0" w:color="auto"/>
              <w:right w:val="single" w:sz="4" w:space="0" w:color="auto"/>
            </w:tcBorders>
            <w:hideMark/>
          </w:tcPr>
          <w:p w14:paraId="7189DCF7" w14:textId="77777777" w:rsidR="00DC0734" w:rsidRDefault="00DC0734">
            <w:pPr>
              <w:widowControl w:val="0"/>
              <w:autoSpaceDE w:val="0"/>
              <w:autoSpaceDN w:val="0"/>
              <w:spacing w:after="0" w:line="240" w:lineRule="auto"/>
              <w:ind w:left="-100" w:right="-113"/>
              <w:jc w:val="center"/>
              <w:rPr>
                <w:rFonts w:ascii="Times New Roman" w:hAnsi="Times New Roman" w:cs="Times New Roman"/>
                <w:sz w:val="24"/>
                <w:szCs w:val="24"/>
              </w:rPr>
            </w:pPr>
            <w:r>
              <w:rPr>
                <w:rFonts w:ascii="Times New Roman" w:hAnsi="Times New Roman" w:cs="Times New Roman"/>
                <w:sz w:val="24"/>
                <w:szCs w:val="24"/>
              </w:rPr>
              <w:t>Номер</w:t>
            </w:r>
          </w:p>
        </w:tc>
        <w:tc>
          <w:tcPr>
            <w:tcW w:w="1984" w:type="dxa"/>
            <w:tcBorders>
              <w:top w:val="single" w:sz="4" w:space="0" w:color="auto"/>
              <w:left w:val="single" w:sz="4" w:space="0" w:color="auto"/>
              <w:bottom w:val="single" w:sz="4" w:space="0" w:color="auto"/>
              <w:right w:val="single" w:sz="4" w:space="0" w:color="auto"/>
            </w:tcBorders>
          </w:tcPr>
          <w:p w14:paraId="50EEEAC3"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B11E91"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DEE97D0"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542D936" w14:textId="77777777" w:rsidR="00DC0734" w:rsidRDefault="00DC0734">
            <w:pPr>
              <w:spacing w:after="0" w:line="240" w:lineRule="auto"/>
              <w:rPr>
                <w:rFonts w:ascii="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093AD81" w14:textId="77777777" w:rsidR="00DC0734" w:rsidRDefault="00DC0734">
            <w:pPr>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C74133D" w14:textId="77777777" w:rsidR="00DC0734" w:rsidRDefault="00DC0734">
            <w:pPr>
              <w:spacing w:after="0" w:line="240" w:lineRule="auto"/>
              <w:rPr>
                <w:rFonts w:ascii="Times New Roman" w:hAnsi="Times New Roman" w:cs="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C130239" w14:textId="77777777" w:rsidR="00DC0734" w:rsidRDefault="00DC0734">
            <w:pPr>
              <w:spacing w:after="0" w:line="240" w:lineRule="auto"/>
              <w:rPr>
                <w:rFonts w:ascii="Times New Roman" w:hAnsi="Times New Roman" w:cs="Times New Roman"/>
                <w:sz w:val="24"/>
                <w:szCs w:val="24"/>
                <w:vertAlign w:val="superscript"/>
              </w:rPr>
            </w:pPr>
          </w:p>
        </w:tc>
      </w:tr>
      <w:tr w:rsidR="00DC0734" w14:paraId="1D174A0C" w14:textId="77777777" w:rsidTr="00DC0734">
        <w:tc>
          <w:tcPr>
            <w:tcW w:w="1384" w:type="dxa"/>
            <w:tcBorders>
              <w:top w:val="single" w:sz="4" w:space="0" w:color="auto"/>
              <w:left w:val="single" w:sz="4" w:space="0" w:color="auto"/>
              <w:bottom w:val="single" w:sz="4" w:space="0" w:color="auto"/>
              <w:right w:val="single" w:sz="4" w:space="0" w:color="auto"/>
            </w:tcBorders>
            <w:hideMark/>
          </w:tcPr>
          <w:p w14:paraId="4E038B1A"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51" w:type="dxa"/>
            <w:tcBorders>
              <w:top w:val="single" w:sz="4" w:space="0" w:color="auto"/>
              <w:left w:val="single" w:sz="4" w:space="0" w:color="auto"/>
              <w:bottom w:val="single" w:sz="4" w:space="0" w:color="auto"/>
              <w:right w:val="single" w:sz="4" w:space="0" w:color="auto"/>
            </w:tcBorders>
            <w:hideMark/>
          </w:tcPr>
          <w:p w14:paraId="78FC4D91"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hideMark/>
          </w:tcPr>
          <w:p w14:paraId="0238ADD0"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14:paraId="5370BB09"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984" w:type="dxa"/>
            <w:tcBorders>
              <w:top w:val="single" w:sz="4" w:space="0" w:color="auto"/>
              <w:left w:val="single" w:sz="4" w:space="0" w:color="auto"/>
              <w:bottom w:val="single" w:sz="4" w:space="0" w:color="auto"/>
              <w:right w:val="single" w:sz="4" w:space="0" w:color="auto"/>
            </w:tcBorders>
            <w:hideMark/>
          </w:tcPr>
          <w:p w14:paraId="26C42423"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top w:val="single" w:sz="4" w:space="0" w:color="auto"/>
              <w:left w:val="single" w:sz="4" w:space="0" w:color="auto"/>
              <w:bottom w:val="single" w:sz="4" w:space="0" w:color="auto"/>
              <w:right w:val="single" w:sz="4" w:space="0" w:color="auto"/>
            </w:tcBorders>
            <w:hideMark/>
          </w:tcPr>
          <w:p w14:paraId="4DAB115B"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701" w:type="dxa"/>
            <w:tcBorders>
              <w:top w:val="single" w:sz="4" w:space="0" w:color="auto"/>
              <w:left w:val="single" w:sz="4" w:space="0" w:color="auto"/>
              <w:bottom w:val="single" w:sz="4" w:space="0" w:color="auto"/>
              <w:right w:val="single" w:sz="4" w:space="0" w:color="auto"/>
            </w:tcBorders>
            <w:hideMark/>
          </w:tcPr>
          <w:p w14:paraId="36C5A434"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985" w:type="dxa"/>
            <w:tcBorders>
              <w:top w:val="single" w:sz="4" w:space="0" w:color="auto"/>
              <w:left w:val="single" w:sz="4" w:space="0" w:color="auto"/>
              <w:bottom w:val="single" w:sz="4" w:space="0" w:color="auto"/>
              <w:right w:val="single" w:sz="4" w:space="0" w:color="auto"/>
            </w:tcBorders>
            <w:hideMark/>
          </w:tcPr>
          <w:p w14:paraId="5739380E"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850" w:type="dxa"/>
            <w:tcBorders>
              <w:top w:val="single" w:sz="4" w:space="0" w:color="auto"/>
              <w:left w:val="single" w:sz="4" w:space="0" w:color="auto"/>
              <w:bottom w:val="single" w:sz="4" w:space="0" w:color="auto"/>
              <w:right w:val="single" w:sz="4" w:space="0" w:color="auto"/>
            </w:tcBorders>
            <w:hideMark/>
          </w:tcPr>
          <w:p w14:paraId="492850C5"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851" w:type="dxa"/>
            <w:tcBorders>
              <w:top w:val="single" w:sz="4" w:space="0" w:color="auto"/>
              <w:left w:val="single" w:sz="4" w:space="0" w:color="auto"/>
              <w:bottom w:val="single" w:sz="4" w:space="0" w:color="auto"/>
              <w:right w:val="single" w:sz="4" w:space="0" w:color="auto"/>
            </w:tcBorders>
            <w:hideMark/>
          </w:tcPr>
          <w:p w14:paraId="2AAF6DAF"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701" w:type="dxa"/>
            <w:tcBorders>
              <w:top w:val="single" w:sz="4" w:space="0" w:color="auto"/>
              <w:left w:val="single" w:sz="4" w:space="0" w:color="auto"/>
              <w:bottom w:val="single" w:sz="4" w:space="0" w:color="auto"/>
              <w:right w:val="single" w:sz="4" w:space="0" w:color="auto"/>
            </w:tcBorders>
            <w:hideMark/>
          </w:tcPr>
          <w:p w14:paraId="270F9D6E"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r>
    </w:tbl>
    <w:p w14:paraId="218073F8"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p w14:paraId="57EDC11E"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4"/>
          <w:szCs w:val="24"/>
          <w:highlight w:val="yellow"/>
        </w:rPr>
      </w:pPr>
    </w:p>
    <w:tbl>
      <w:tblPr>
        <w:tblW w:w="1431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90"/>
        <w:gridCol w:w="2189"/>
        <w:gridCol w:w="2211"/>
        <w:gridCol w:w="2103"/>
        <w:gridCol w:w="2015"/>
        <w:gridCol w:w="1789"/>
        <w:gridCol w:w="1615"/>
      </w:tblGrid>
      <w:tr w:rsidR="00DC0734" w14:paraId="13A425DA" w14:textId="77777777" w:rsidTr="00DC0734">
        <w:tc>
          <w:tcPr>
            <w:tcW w:w="14312" w:type="dxa"/>
            <w:gridSpan w:val="7"/>
            <w:tcBorders>
              <w:top w:val="single" w:sz="4" w:space="0" w:color="auto"/>
              <w:left w:val="single" w:sz="4" w:space="0" w:color="auto"/>
              <w:bottom w:val="single" w:sz="4" w:space="0" w:color="auto"/>
              <w:right w:val="single" w:sz="4" w:space="0" w:color="auto"/>
            </w:tcBorders>
            <w:hideMark/>
          </w:tcPr>
          <w:p w14:paraId="57167570"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Сведения о правообладателях и о правах третьих лиц на имущество</w:t>
            </w:r>
          </w:p>
        </w:tc>
      </w:tr>
      <w:tr w:rsidR="00DC0734" w14:paraId="08566B32" w14:textId="77777777" w:rsidTr="00DC0734">
        <w:tc>
          <w:tcPr>
            <w:tcW w:w="4829" w:type="dxa"/>
            <w:gridSpan w:val="2"/>
            <w:tcBorders>
              <w:top w:val="single" w:sz="4" w:space="0" w:color="auto"/>
              <w:left w:val="single" w:sz="4" w:space="0" w:color="auto"/>
              <w:bottom w:val="single" w:sz="4" w:space="0" w:color="auto"/>
              <w:right w:val="single" w:sz="4" w:space="0" w:color="auto"/>
            </w:tcBorders>
            <w:hideMark/>
          </w:tcPr>
          <w:p w14:paraId="1B4CDFB5"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договоров аренды и безвозмездного пользования</w:t>
            </w:r>
          </w:p>
        </w:tc>
        <w:tc>
          <w:tcPr>
            <w:tcW w:w="2226" w:type="dxa"/>
            <w:vMerge w:val="restart"/>
            <w:tcBorders>
              <w:top w:val="single" w:sz="4" w:space="0" w:color="auto"/>
              <w:left w:val="single" w:sz="4" w:space="0" w:color="auto"/>
              <w:bottom w:val="single" w:sz="4" w:space="0" w:color="auto"/>
              <w:right w:val="single" w:sz="4" w:space="0" w:color="auto"/>
            </w:tcBorders>
            <w:hideMark/>
          </w:tcPr>
          <w:p w14:paraId="6F2EEF7A"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ИНН правообладателя</w:t>
            </w:r>
            <w:r>
              <w:rPr>
                <w:rFonts w:ascii="Times New Roman" w:hAnsi="Times New Roman" w:cs="Times New Roman"/>
                <w:sz w:val="24"/>
                <w:szCs w:val="24"/>
                <w:vertAlign w:val="superscript"/>
              </w:rPr>
              <w:t>12</w:t>
            </w:r>
          </w:p>
        </w:tc>
        <w:tc>
          <w:tcPr>
            <w:tcW w:w="1741" w:type="dxa"/>
            <w:vMerge w:val="restart"/>
            <w:tcBorders>
              <w:top w:val="single" w:sz="4" w:space="0" w:color="auto"/>
              <w:left w:val="single" w:sz="4" w:space="0" w:color="auto"/>
              <w:bottom w:val="single" w:sz="4" w:space="0" w:color="auto"/>
              <w:right w:val="single" w:sz="4" w:space="0" w:color="auto"/>
            </w:tcBorders>
            <w:hideMark/>
          </w:tcPr>
          <w:p w14:paraId="76A61B85"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Наименование правообладателя</w:t>
            </w:r>
            <w:r>
              <w:rPr>
                <w:rFonts w:ascii="Times New Roman" w:hAnsi="Times New Roman" w:cs="Times New Roman"/>
                <w:sz w:val="24"/>
                <w:szCs w:val="24"/>
                <w:vertAlign w:val="superscript"/>
              </w:rPr>
              <w:t>13</w:t>
            </w:r>
          </w:p>
        </w:tc>
        <w:tc>
          <w:tcPr>
            <w:tcW w:w="2054" w:type="dxa"/>
            <w:vMerge w:val="restart"/>
            <w:tcBorders>
              <w:top w:val="single" w:sz="4" w:space="0" w:color="auto"/>
              <w:left w:val="single" w:sz="4" w:space="0" w:color="auto"/>
              <w:bottom w:val="single" w:sz="4" w:space="0" w:color="auto"/>
              <w:right w:val="single" w:sz="4" w:space="0" w:color="auto"/>
            </w:tcBorders>
            <w:hideMark/>
          </w:tcPr>
          <w:p w14:paraId="5D7AB56D"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Наличие ограниченного вещного права на имущество</w:t>
            </w:r>
            <w:r>
              <w:rPr>
                <w:rFonts w:ascii="Times New Roman" w:hAnsi="Times New Roman" w:cs="Times New Roman"/>
                <w:sz w:val="24"/>
                <w:szCs w:val="24"/>
                <w:vertAlign w:val="superscript"/>
              </w:rPr>
              <w:t>14</w:t>
            </w:r>
          </w:p>
        </w:tc>
        <w:tc>
          <w:tcPr>
            <w:tcW w:w="1833" w:type="dxa"/>
            <w:vMerge w:val="restart"/>
            <w:tcBorders>
              <w:top w:val="single" w:sz="4" w:space="0" w:color="auto"/>
              <w:left w:val="single" w:sz="4" w:space="0" w:color="auto"/>
              <w:bottom w:val="single" w:sz="4" w:space="0" w:color="auto"/>
              <w:right w:val="single" w:sz="4" w:space="0" w:color="auto"/>
            </w:tcBorders>
            <w:hideMark/>
          </w:tcPr>
          <w:p w14:paraId="478EF708"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Контактный номер телефона</w:t>
            </w:r>
            <w:r>
              <w:rPr>
                <w:rFonts w:ascii="Times New Roman" w:hAnsi="Times New Roman" w:cs="Times New Roman"/>
                <w:sz w:val="24"/>
                <w:szCs w:val="24"/>
                <w:vertAlign w:val="superscript"/>
              </w:rPr>
              <w:t>15</w:t>
            </w:r>
          </w:p>
        </w:tc>
        <w:tc>
          <w:tcPr>
            <w:tcW w:w="1629" w:type="dxa"/>
            <w:vMerge w:val="restart"/>
            <w:tcBorders>
              <w:top w:val="single" w:sz="4" w:space="0" w:color="auto"/>
              <w:left w:val="single" w:sz="4" w:space="0" w:color="auto"/>
              <w:bottom w:val="single" w:sz="4" w:space="0" w:color="auto"/>
              <w:right w:val="single" w:sz="4" w:space="0" w:color="auto"/>
            </w:tcBorders>
            <w:hideMark/>
          </w:tcPr>
          <w:p w14:paraId="52A7BEFA"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Адрес электронной почты</w:t>
            </w:r>
            <w:r>
              <w:rPr>
                <w:rFonts w:ascii="Times New Roman" w:hAnsi="Times New Roman" w:cs="Times New Roman"/>
                <w:sz w:val="24"/>
                <w:szCs w:val="24"/>
                <w:vertAlign w:val="superscript"/>
              </w:rPr>
              <w:t>16</w:t>
            </w:r>
          </w:p>
        </w:tc>
      </w:tr>
      <w:tr w:rsidR="00DC0734" w14:paraId="790B1438" w14:textId="77777777" w:rsidTr="00DC0734">
        <w:tc>
          <w:tcPr>
            <w:tcW w:w="2514" w:type="dxa"/>
            <w:tcBorders>
              <w:top w:val="single" w:sz="4" w:space="0" w:color="auto"/>
              <w:left w:val="single" w:sz="4" w:space="0" w:color="auto"/>
              <w:bottom w:val="single" w:sz="4" w:space="0" w:color="auto"/>
              <w:right w:val="single" w:sz="4" w:space="0" w:color="auto"/>
            </w:tcBorders>
            <w:hideMark/>
          </w:tcPr>
          <w:p w14:paraId="765AFFA1" w14:textId="77777777" w:rsidR="00DC0734" w:rsidRDefault="00DC0734">
            <w:pPr>
              <w:widowControl w:val="0"/>
              <w:autoSpaceDE w:val="0"/>
              <w:autoSpaceDN w:val="0"/>
              <w:spacing w:after="0" w:line="240" w:lineRule="auto"/>
              <w:jc w:val="both"/>
              <w:rPr>
                <w:rFonts w:ascii="Times New Roman" w:hAnsi="Times New Roman" w:cs="Times New Roman"/>
                <w:sz w:val="24"/>
                <w:szCs w:val="24"/>
                <w:vertAlign w:val="superscript"/>
              </w:rPr>
            </w:pPr>
            <w:r>
              <w:rPr>
                <w:rFonts w:ascii="Times New Roman" w:hAnsi="Times New Roman" w:cs="Times New Roman"/>
                <w:sz w:val="24"/>
                <w:szCs w:val="24"/>
              </w:rPr>
              <w:t>Объект находится в пользовании (при наличии)</w:t>
            </w:r>
            <w:r>
              <w:rPr>
                <w:rFonts w:ascii="Times New Roman" w:hAnsi="Times New Roman" w:cs="Times New Roman"/>
                <w:sz w:val="24"/>
                <w:szCs w:val="24"/>
                <w:vertAlign w:val="superscript"/>
              </w:rPr>
              <w:t>11</w:t>
            </w:r>
          </w:p>
        </w:tc>
        <w:tc>
          <w:tcPr>
            <w:tcW w:w="2315" w:type="dxa"/>
            <w:tcBorders>
              <w:top w:val="single" w:sz="4" w:space="0" w:color="auto"/>
              <w:left w:val="single" w:sz="4" w:space="0" w:color="auto"/>
              <w:bottom w:val="single" w:sz="4" w:space="0" w:color="auto"/>
              <w:right w:val="single" w:sz="4" w:space="0" w:color="auto"/>
            </w:tcBorders>
            <w:hideMark/>
          </w:tcPr>
          <w:p w14:paraId="1C0DB29C" w14:textId="77777777" w:rsidR="00DC0734" w:rsidRDefault="00DC0734">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окончания срока действия договора (при наличии)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89CC88" w14:textId="77777777" w:rsidR="00DC0734" w:rsidRDefault="00DC0734">
            <w:pPr>
              <w:spacing w:after="0" w:line="240" w:lineRule="auto"/>
              <w:rPr>
                <w:rFonts w:ascii="Times New Roman" w:hAnsi="Times New Roman" w:cs="Times New Roman"/>
                <w:sz w:val="24"/>
                <w:szCs w:val="24"/>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7870A5" w14:textId="77777777" w:rsidR="00DC0734" w:rsidRDefault="00DC0734">
            <w:pPr>
              <w:spacing w:after="0" w:line="240" w:lineRule="auto"/>
              <w:rPr>
                <w:rFonts w:ascii="Times New Roman" w:hAnsi="Times New Roman" w:cs="Times New Roman"/>
                <w:sz w:val="24"/>
                <w:szCs w:val="24"/>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651B8" w14:textId="77777777" w:rsidR="00DC0734" w:rsidRDefault="00DC0734">
            <w:pPr>
              <w:spacing w:after="0" w:line="240" w:lineRule="auto"/>
              <w:rPr>
                <w:rFonts w:ascii="Times New Roman" w:hAnsi="Times New Roman" w:cs="Times New Roman"/>
                <w:sz w:val="24"/>
                <w:szCs w:val="24"/>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F9C947" w14:textId="77777777" w:rsidR="00DC0734" w:rsidRDefault="00DC0734">
            <w:pPr>
              <w:spacing w:after="0" w:line="240" w:lineRule="auto"/>
              <w:rPr>
                <w:rFonts w:ascii="Times New Roman" w:hAnsi="Times New Roman" w:cs="Times New Roman"/>
                <w:sz w:val="24"/>
                <w:szCs w:val="24"/>
                <w:vertAlign w:val="superscrip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AB5C91" w14:textId="77777777" w:rsidR="00DC0734" w:rsidRDefault="00DC0734">
            <w:pPr>
              <w:spacing w:after="0" w:line="240" w:lineRule="auto"/>
              <w:rPr>
                <w:rFonts w:ascii="Times New Roman" w:hAnsi="Times New Roman" w:cs="Times New Roman"/>
                <w:sz w:val="24"/>
                <w:szCs w:val="24"/>
                <w:vertAlign w:val="superscript"/>
              </w:rPr>
            </w:pPr>
          </w:p>
        </w:tc>
      </w:tr>
      <w:tr w:rsidR="00DC0734" w14:paraId="18EDA66C" w14:textId="77777777" w:rsidTr="00DC0734">
        <w:tc>
          <w:tcPr>
            <w:tcW w:w="2514" w:type="dxa"/>
            <w:tcBorders>
              <w:top w:val="single" w:sz="4" w:space="0" w:color="auto"/>
              <w:left w:val="single" w:sz="4" w:space="0" w:color="auto"/>
              <w:bottom w:val="single" w:sz="4" w:space="0" w:color="auto"/>
              <w:right w:val="single" w:sz="4" w:space="0" w:color="auto"/>
            </w:tcBorders>
            <w:hideMark/>
          </w:tcPr>
          <w:p w14:paraId="391397C3"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2315" w:type="dxa"/>
            <w:tcBorders>
              <w:top w:val="single" w:sz="4" w:space="0" w:color="auto"/>
              <w:left w:val="single" w:sz="4" w:space="0" w:color="auto"/>
              <w:bottom w:val="single" w:sz="4" w:space="0" w:color="auto"/>
              <w:right w:val="single" w:sz="4" w:space="0" w:color="auto"/>
            </w:tcBorders>
            <w:hideMark/>
          </w:tcPr>
          <w:p w14:paraId="3FB1F193"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2226" w:type="dxa"/>
            <w:tcBorders>
              <w:top w:val="single" w:sz="4" w:space="0" w:color="auto"/>
              <w:left w:val="single" w:sz="4" w:space="0" w:color="auto"/>
              <w:bottom w:val="single" w:sz="4" w:space="0" w:color="auto"/>
              <w:right w:val="single" w:sz="4" w:space="0" w:color="auto"/>
            </w:tcBorders>
            <w:hideMark/>
          </w:tcPr>
          <w:p w14:paraId="288D7729"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1741" w:type="dxa"/>
            <w:tcBorders>
              <w:top w:val="single" w:sz="4" w:space="0" w:color="auto"/>
              <w:left w:val="single" w:sz="4" w:space="0" w:color="auto"/>
              <w:bottom w:val="single" w:sz="4" w:space="0" w:color="auto"/>
              <w:right w:val="single" w:sz="4" w:space="0" w:color="auto"/>
            </w:tcBorders>
            <w:hideMark/>
          </w:tcPr>
          <w:p w14:paraId="562122CE"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2054" w:type="dxa"/>
            <w:tcBorders>
              <w:top w:val="single" w:sz="4" w:space="0" w:color="auto"/>
              <w:left w:val="single" w:sz="4" w:space="0" w:color="auto"/>
              <w:bottom w:val="single" w:sz="4" w:space="0" w:color="auto"/>
              <w:right w:val="single" w:sz="4" w:space="0" w:color="auto"/>
            </w:tcBorders>
            <w:hideMark/>
          </w:tcPr>
          <w:p w14:paraId="50411A8B"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833" w:type="dxa"/>
            <w:tcBorders>
              <w:top w:val="single" w:sz="4" w:space="0" w:color="auto"/>
              <w:left w:val="single" w:sz="4" w:space="0" w:color="auto"/>
              <w:bottom w:val="single" w:sz="4" w:space="0" w:color="auto"/>
              <w:right w:val="single" w:sz="4" w:space="0" w:color="auto"/>
            </w:tcBorders>
            <w:hideMark/>
          </w:tcPr>
          <w:p w14:paraId="6CA41AF0"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29" w:type="dxa"/>
            <w:tcBorders>
              <w:top w:val="single" w:sz="4" w:space="0" w:color="auto"/>
              <w:left w:val="single" w:sz="4" w:space="0" w:color="auto"/>
              <w:bottom w:val="single" w:sz="4" w:space="0" w:color="auto"/>
              <w:right w:val="single" w:sz="4" w:space="0" w:color="auto"/>
            </w:tcBorders>
            <w:hideMark/>
          </w:tcPr>
          <w:p w14:paraId="6EAA5E39" w14:textId="77777777" w:rsidR="00DC0734" w:rsidRDefault="00DC0734">
            <w:pPr>
              <w:widowControl w:val="0"/>
              <w:autoSpaceDE w:val="0"/>
              <w:autoSpaceDN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r>
    </w:tbl>
    <w:p w14:paraId="70163E7F" w14:textId="77777777" w:rsidR="00DC0734" w:rsidRDefault="00DC0734" w:rsidP="00DC0734">
      <w:pPr>
        <w:widowControl w:val="0"/>
        <w:autoSpaceDE w:val="0"/>
        <w:autoSpaceDN w:val="0"/>
        <w:spacing w:after="0" w:line="240" w:lineRule="auto"/>
        <w:jc w:val="both"/>
        <w:rPr>
          <w:rFonts w:ascii="Times New Roman" w:hAnsi="Times New Roman" w:cs="Times New Roman"/>
          <w:sz w:val="24"/>
          <w:szCs w:val="24"/>
        </w:rPr>
      </w:pPr>
    </w:p>
    <w:p w14:paraId="20686FFF"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14:paraId="619D45CD" w14:textId="77777777" w:rsidR="00DC0734" w:rsidRDefault="00DC0734" w:rsidP="00DC0734">
      <w:pPr>
        <w:tabs>
          <w:tab w:val="left" w:pos="284"/>
          <w:tab w:val="left" w:pos="567"/>
          <w:tab w:val="left" w:pos="709"/>
          <w:tab w:val="left" w:pos="851"/>
        </w:tabs>
        <w:spacing w:after="0" w:line="240" w:lineRule="auto"/>
        <w:jc w:val="both"/>
        <w:rPr>
          <w:rFonts w:ascii="Times New Roman" w:hAnsi="Times New Roman" w:cs="Times New Roman"/>
          <w:sz w:val="28"/>
          <w:szCs w:val="28"/>
          <w:highlight w:val="yellow"/>
        </w:rPr>
      </w:pPr>
    </w:p>
    <w:p w14:paraId="698BC434" w14:textId="77777777" w:rsidR="00DC0734" w:rsidRDefault="00DC0734" w:rsidP="00DC0734">
      <w:pPr>
        <w:spacing w:after="0" w:line="240" w:lineRule="auto"/>
        <w:rPr>
          <w:rFonts w:ascii="Times New Roman" w:hAnsi="Times New Roman" w:cs="Times New Roman"/>
          <w:sz w:val="28"/>
          <w:szCs w:val="28"/>
          <w:highlight w:val="yellow"/>
        </w:rPr>
        <w:sectPr w:rsidR="00DC0734">
          <w:pgSz w:w="16838" w:h="11906" w:orient="landscape"/>
          <w:pgMar w:top="1701" w:right="1134" w:bottom="567" w:left="1134" w:header="709" w:footer="709" w:gutter="0"/>
          <w:cols w:space="720"/>
        </w:sectPr>
      </w:pPr>
    </w:p>
    <w:p w14:paraId="31F2ECF6" w14:textId="5D34382E" w:rsidR="00DC0734" w:rsidRDefault="00DC0734" w:rsidP="00DC0734">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ab/>
      </w:r>
      <w:bookmarkStart w:id="1" w:name="P205"/>
      <w:bookmarkEnd w:id="1"/>
      <w:r>
        <w:rPr>
          <w:rFonts w:ascii="Times New Roman" w:hAnsi="Times New Roman" w:cs="Times New Roman"/>
          <w:sz w:val="28"/>
          <w:szCs w:val="28"/>
          <w:vertAlign w:val="superscript"/>
        </w:rPr>
        <w:t xml:space="preserve">1 </w:t>
      </w:r>
      <w:r>
        <w:rPr>
          <w:rFonts w:ascii="Times New Roman" w:hAnsi="Times New Roman" w:cs="Times New Roman"/>
          <w:sz w:val="28"/>
          <w:szCs w:val="28"/>
        </w:rPr>
        <w:t xml:space="preserve">Указывается адрес (местоположение) объекта в соответствии </w:t>
      </w:r>
      <w:r>
        <w:rPr>
          <w:rFonts w:ascii="Times New Roman" w:hAnsi="Times New Roman" w:cs="Times New Roman"/>
          <w:sz w:val="28"/>
          <w:szCs w:val="28"/>
        </w:rPr>
        <w:br/>
        <w:t xml:space="preserve">с Федеральной информационной адресной системой ФНС России </w:t>
      </w:r>
      <w:hyperlink r:id="rId10" w:history="1">
        <w:r>
          <w:rPr>
            <w:rStyle w:val="ab"/>
            <w:rFonts w:ascii="Times New Roman" w:hAnsi="Times New Roman" w:cs="Times New Roman"/>
            <w:color w:val="0563C1"/>
            <w:sz w:val="28"/>
            <w:szCs w:val="28"/>
          </w:rPr>
          <w:t>https://fias.nalog.ru/</w:t>
        </w:r>
      </w:hyperlink>
      <w:r>
        <w:rPr>
          <w:rFonts w:ascii="Times New Roman" w:hAnsi="Times New Roman" w:cs="Times New Roman"/>
          <w:sz w:val="28"/>
          <w:szCs w:val="28"/>
        </w:rPr>
        <w:t xml:space="preserve"> (для недвижимого имущества адрес в соответствии </w:t>
      </w:r>
      <w:r>
        <w:rPr>
          <w:rFonts w:ascii="Times New Roman" w:hAnsi="Times New Roman" w:cs="Times New Roman"/>
          <w:sz w:val="28"/>
          <w:szCs w:val="28"/>
        </w:rPr>
        <w:br/>
        <w:t xml:space="preserve">с записью в Едином государственном реестре недвижимости, </w:t>
      </w:r>
      <w:r>
        <w:rPr>
          <w:rFonts w:ascii="Times New Roman" w:hAnsi="Times New Roman" w:cs="Times New Roman"/>
          <w:sz w:val="28"/>
          <w:szCs w:val="28"/>
        </w:rPr>
        <w:br/>
        <w:t>для движимого имущества - адресный ориентир, в том числе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14:paraId="4F796CB0"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2</w:t>
      </w:r>
      <w:r>
        <w:rPr>
          <w:rFonts w:ascii="Times New Roman" w:hAnsi="Times New Roman" w:cs="Times New Roman"/>
          <w:sz w:val="28"/>
          <w:szCs w:val="28"/>
          <w:lang w:val="en-US"/>
        </w:rPr>
        <w:t> </w:t>
      </w:r>
      <w:r>
        <w:rPr>
          <w:rFonts w:ascii="Times New Roman" w:hAnsi="Times New Roman" w:cs="Times New Roman"/>
          <w:sz w:val="28"/>
          <w:szCs w:val="28"/>
        </w:rPr>
        <w:t>Для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14:paraId="004B752E"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bookmarkStart w:id="2" w:name="P206"/>
      <w:bookmarkEnd w:id="2"/>
      <w:r>
        <w:rPr>
          <w:rFonts w:ascii="Times New Roman" w:hAnsi="Times New Roman" w:cs="Times New Roman"/>
          <w:sz w:val="28"/>
          <w:szCs w:val="28"/>
          <w:vertAlign w:val="superscript"/>
        </w:rPr>
        <w:t>3</w:t>
      </w:r>
      <w:r>
        <w:rPr>
          <w:rFonts w:ascii="Times New Roman" w:hAnsi="Times New Roman" w:cs="Times New Roman"/>
          <w:sz w:val="28"/>
          <w:szCs w:val="28"/>
          <w:lang w:val="en-US"/>
        </w:rPr>
        <w:t> </w:t>
      </w:r>
      <w:r>
        <w:rPr>
          <w:rFonts w:ascii="Times New Roman" w:hAnsi="Times New Roman" w:cs="Times New Roman"/>
          <w:sz w:val="28"/>
          <w:szCs w:val="28"/>
        </w:rPr>
        <w:t xml:space="preserve">Указывается индивидуальное наименование объекта недвижимости согласно сведениям о нем в кадастре недвижимости </w:t>
      </w:r>
      <w:r>
        <w:rPr>
          <w:rFonts w:ascii="Times New Roman" w:hAnsi="Times New Roman" w:cs="Times New Roman"/>
          <w:sz w:val="28"/>
          <w:szCs w:val="28"/>
        </w:rPr>
        <w:br/>
        <w:t xml:space="preserve">при наличии такого наименования, а при его отсутствии – наименование объекта в реестре государственного (муниципального) имущества. </w:t>
      </w:r>
      <w:r>
        <w:rPr>
          <w:rFonts w:ascii="Times New Roman" w:hAnsi="Times New Roman" w:cs="Times New Roman"/>
          <w:sz w:val="28"/>
          <w:szCs w:val="28"/>
        </w:rPr>
        <w:br/>
        <w:t>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14:paraId="69DB25FF"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bookmarkStart w:id="3" w:name="P207"/>
      <w:bookmarkEnd w:id="3"/>
      <w:r>
        <w:rPr>
          <w:rFonts w:ascii="Times New Roman" w:hAnsi="Times New Roman" w:cs="Times New Roman"/>
          <w:sz w:val="28"/>
          <w:szCs w:val="28"/>
          <w:vertAlign w:val="superscript"/>
        </w:rPr>
        <w:t>4</w:t>
      </w:r>
      <w:r>
        <w:rPr>
          <w:rFonts w:ascii="Times New Roman" w:hAnsi="Times New Roman" w:cs="Times New Roman"/>
          <w:sz w:val="28"/>
          <w:szCs w:val="28"/>
          <w:lang w:val="en-US"/>
        </w:rPr>
        <w:t> </w:t>
      </w:r>
      <w:r>
        <w:rPr>
          <w:rFonts w:ascii="Times New Roman" w:hAnsi="Times New Roman" w:cs="Times New Roman"/>
          <w:sz w:val="28"/>
          <w:szCs w:val="28"/>
        </w:rPr>
        <w:t>Основная характеристика, ее тип, значение и единицы измерения объекта недвижимости указываются согласно сведениям Единого государственного реестра недвижимости.</w:t>
      </w:r>
    </w:p>
    <w:p w14:paraId="174DA200"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5</w:t>
      </w:r>
      <w:r>
        <w:rPr>
          <w:rFonts w:ascii="Times New Roman" w:hAnsi="Times New Roman" w:cs="Times New Roman"/>
          <w:sz w:val="28"/>
          <w:szCs w:val="28"/>
          <w:lang w:val="en-US"/>
        </w:rPr>
        <w:t> </w:t>
      </w:r>
      <w:r>
        <w:rPr>
          <w:rFonts w:ascii="Times New Roman" w:hAnsi="Times New Roman" w:cs="Times New Roman"/>
          <w:sz w:val="28"/>
          <w:szCs w:val="28"/>
        </w:rPr>
        <w:t>Указывается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14:paraId="184C8D41"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6</w:t>
      </w:r>
      <w:r>
        <w:rPr>
          <w:rFonts w:ascii="Times New Roman" w:hAnsi="Times New Roman" w:cs="Times New Roman"/>
          <w:sz w:val="28"/>
          <w:szCs w:val="28"/>
          <w:lang w:val="en-US"/>
        </w:rPr>
        <w:t> </w:t>
      </w:r>
      <w:r>
        <w:rPr>
          <w:rFonts w:ascii="Times New Roman" w:hAnsi="Times New Roman" w:cs="Times New Roman"/>
          <w:sz w:val="28"/>
          <w:szCs w:val="28"/>
        </w:rPr>
        <w:t>Указывается кадастровый номер целого объекта недвижимости, частью которого является текущий объект (заполняется в случае отсутствия у части объекта недвижимости кадастрового номера).</w:t>
      </w:r>
    </w:p>
    <w:p w14:paraId="4BD3B361"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7</w:t>
      </w:r>
      <w:r>
        <w:rPr>
          <w:rFonts w:ascii="Times New Roman" w:hAnsi="Times New Roman" w:cs="Times New Roman"/>
          <w:sz w:val="28"/>
          <w:szCs w:val="28"/>
          <w:lang w:val="en-US"/>
        </w:rPr>
        <w:t> </w:t>
      </w:r>
      <w:r>
        <w:rPr>
          <w:rFonts w:ascii="Times New Roman" w:hAnsi="Times New Roman" w:cs="Times New Roman"/>
          <w:sz w:val="28"/>
          <w:szCs w:val="28"/>
        </w:rPr>
        <w:t xml:space="preserve">На основании документов, содержащих актуальные сведения </w:t>
      </w:r>
      <w:r>
        <w:rPr>
          <w:rFonts w:ascii="Times New Roman" w:hAnsi="Times New Roman" w:cs="Times New Roman"/>
          <w:sz w:val="28"/>
          <w:szCs w:val="28"/>
        </w:rPr>
        <w:br/>
        <w:t xml:space="preserve">о техническом состоянии объекта недвижимости, указывается одно </w:t>
      </w:r>
      <w:r>
        <w:rPr>
          <w:rFonts w:ascii="Times New Roman" w:hAnsi="Times New Roman" w:cs="Times New Roman"/>
          <w:sz w:val="28"/>
          <w:szCs w:val="28"/>
        </w:rPr>
        <w:br/>
        <w:t>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14:paraId="139575FE"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 xml:space="preserve">8,9 </w:t>
      </w:r>
      <w:r>
        <w:rPr>
          <w:rFonts w:ascii="Times New Roman" w:hAnsi="Times New Roman" w:cs="Times New Roman"/>
          <w:sz w:val="28"/>
          <w:szCs w:val="28"/>
          <w:lang w:val="en-US"/>
        </w:rPr>
        <w:t> </w:t>
      </w:r>
      <w:r>
        <w:rPr>
          <w:rFonts w:ascii="Times New Roman" w:hAnsi="Times New Roman" w:cs="Times New Roman"/>
          <w:sz w:val="28"/>
          <w:szCs w:val="28"/>
        </w:rPr>
        <w:t xml:space="preserve">Для объекта недвижимости, включенного </w:t>
      </w:r>
      <w:r>
        <w:rPr>
          <w:rFonts w:ascii="Times New Roman" w:hAnsi="Times New Roman" w:cs="Times New Roman"/>
          <w:sz w:val="28"/>
          <w:szCs w:val="28"/>
        </w:rPr>
        <w:br/>
        <w:t xml:space="preserve">в перечень, утвержденный в соответствии с частью 4 статьи 18 Федерального закона № 209-ФЗ «О развитии малого и среднего предпринимательства              в Российской Федерации» указывается категория земельного участка                        (в соответствии со статьей 7 Земельного кодекса Российской Федерации) и вид разрешенного использования земельного участка (в соответствии с приказом Росреестра от 10.11.2020 № П/0412 «Об утверждении классификатора видов разрешенного использования земельных участков»), на котором расположен </w:t>
      </w:r>
      <w:r>
        <w:rPr>
          <w:rFonts w:ascii="Times New Roman" w:hAnsi="Times New Roman" w:cs="Times New Roman"/>
          <w:sz w:val="28"/>
          <w:szCs w:val="28"/>
        </w:rPr>
        <w:lastRenderedPageBreak/>
        <w:t>такой объект. Для движимого имущества данные строки не заполняются.</w:t>
      </w:r>
    </w:p>
    <w:p w14:paraId="67DC5E5F"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10</w:t>
      </w:r>
      <w:r>
        <w:rPr>
          <w:rFonts w:ascii="Times New Roman" w:hAnsi="Times New Roman" w:cs="Times New Roman"/>
          <w:sz w:val="28"/>
          <w:szCs w:val="28"/>
          <w:lang w:val="en-US"/>
        </w:rPr>
        <w:t> </w:t>
      </w:r>
      <w:r>
        <w:rPr>
          <w:rFonts w:ascii="Times New Roman" w:hAnsi="Times New Roman" w:cs="Times New Roman"/>
          <w:sz w:val="28"/>
          <w:szCs w:val="28"/>
        </w:rPr>
        <w:t>Указывается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14:paraId="0C1D5F32"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11</w:t>
      </w:r>
      <w:r>
        <w:rPr>
          <w:rFonts w:ascii="Times New Roman" w:hAnsi="Times New Roman" w:cs="Times New Roman"/>
          <w:sz w:val="28"/>
          <w:szCs w:val="28"/>
          <w:lang w:val="en-US"/>
        </w:rPr>
        <w:t> </w:t>
      </w:r>
      <w:r>
        <w:rPr>
          <w:rFonts w:ascii="Times New Roman" w:hAnsi="Times New Roman" w:cs="Times New Roman"/>
          <w:sz w:val="28"/>
          <w:szCs w:val="28"/>
        </w:rPr>
        <w:t xml:space="preserve">В случае, если объект передан в пользование субъекту малого и среднего предпринимательства, физическому лицу, применяющему специальный налоговый режим «Налог на профессиональный доход», </w:t>
      </w:r>
      <w:r>
        <w:rPr>
          <w:rFonts w:ascii="Times New Roman" w:hAnsi="Times New Roman" w:cs="Times New Roman"/>
          <w:sz w:val="28"/>
          <w:szCs w:val="28"/>
        </w:rPr>
        <w:br/>
        <w:t xml:space="preserve">или организации, образующей инфраструктуру поддержки малого </w:t>
      </w:r>
      <w:r>
        <w:rPr>
          <w:rFonts w:ascii="Times New Roman" w:hAnsi="Times New Roman" w:cs="Times New Roman"/>
          <w:sz w:val="28"/>
          <w:szCs w:val="28"/>
        </w:rPr>
        <w:br/>
        <w:t>и среднего предпринимательства, то указывается «Да». Если объект свободен        и может быть предоставлен, то указывается «Нет».</w:t>
      </w:r>
    </w:p>
    <w:p w14:paraId="5DD9BE3B"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12</w:t>
      </w:r>
      <w:r>
        <w:rPr>
          <w:rFonts w:ascii="Times New Roman" w:hAnsi="Times New Roman" w:cs="Times New Roman"/>
          <w:sz w:val="28"/>
          <w:szCs w:val="28"/>
          <w:lang w:val="en-US"/>
        </w:rPr>
        <w:t> </w:t>
      </w:r>
      <w:r>
        <w:rPr>
          <w:rFonts w:ascii="Times New Roman" w:hAnsi="Times New Roman" w:cs="Times New Roman"/>
          <w:sz w:val="28"/>
          <w:szCs w:val="28"/>
        </w:rPr>
        <w:t>ИНН указывается для государственного (муниципального) унитарного предприятия, государственного (муниципального) учреждения. ИНН органа власти указывается при его наличии.</w:t>
      </w:r>
    </w:p>
    <w:p w14:paraId="0563B8B3"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13</w:t>
      </w:r>
      <w:r>
        <w:rPr>
          <w:rFonts w:ascii="Times New Roman" w:hAnsi="Times New Roman" w:cs="Times New Roman"/>
          <w:sz w:val="28"/>
          <w:szCs w:val="28"/>
          <w:lang w:val="en-US"/>
        </w:rPr>
        <w:t> </w:t>
      </w:r>
      <w:r>
        <w:rPr>
          <w:rFonts w:ascii="Times New Roman" w:hAnsi="Times New Roman" w:cs="Times New Roman"/>
          <w:sz w:val="28"/>
          <w:szCs w:val="28"/>
        </w:rPr>
        <w:t xml:space="preserve">Для имущества казны указывается наименование </w:t>
      </w:r>
      <w:r>
        <w:rPr>
          <w:rFonts w:ascii="Times New Roman" w:hAnsi="Times New Roman" w:cs="Times New Roman"/>
          <w:sz w:val="28"/>
          <w:szCs w:val="28"/>
        </w:rPr>
        <w:br/>
        <w:t xml:space="preserve">публично-правового образования; для имущества, закрепленного </w:t>
      </w:r>
      <w:r>
        <w:rPr>
          <w:rFonts w:ascii="Times New Roman" w:hAnsi="Times New Roman" w:cs="Times New Roman"/>
          <w:sz w:val="28"/>
          <w:szCs w:val="28"/>
        </w:rPr>
        <w:br/>
        <w:t>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14:paraId="5DB167A5"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14</w:t>
      </w:r>
      <w:r>
        <w:rPr>
          <w:rFonts w:ascii="Times New Roman" w:hAnsi="Times New Roman" w:cs="Times New Roman"/>
          <w:sz w:val="28"/>
          <w:szCs w:val="28"/>
          <w:lang w:val="en-US"/>
        </w:rPr>
        <w:t> </w:t>
      </w:r>
      <w:r>
        <w:rPr>
          <w:rFonts w:ascii="Times New Roman" w:hAnsi="Times New Roman" w:cs="Times New Roman"/>
          <w:sz w:val="28"/>
          <w:szCs w:val="28"/>
        </w:rPr>
        <w:t>Для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14:paraId="79E1FCC1" w14:textId="77777777" w:rsidR="00DC0734" w:rsidRDefault="00DC0734" w:rsidP="00DC0734">
      <w:pPr>
        <w:widowControl w:val="0"/>
        <w:autoSpaceDE w:val="0"/>
        <w:autoSpaceDN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vertAlign w:val="superscript"/>
        </w:rPr>
        <w:t>15, 16</w:t>
      </w:r>
      <w:r>
        <w:rPr>
          <w:rFonts w:ascii="Times New Roman" w:hAnsi="Times New Roman" w:cs="Times New Roman"/>
          <w:sz w:val="28"/>
          <w:szCs w:val="28"/>
          <w:lang w:val="en-US"/>
        </w:rPr>
        <w:t> </w:t>
      </w:r>
      <w:r>
        <w:rPr>
          <w:rFonts w:ascii="Times New Roman" w:hAnsi="Times New Roman" w:cs="Times New Roman"/>
          <w:sz w:val="28"/>
          <w:szCs w:val="28"/>
        </w:rPr>
        <w:t>Указываются номер телефона и адрес электронной почты ответственного структурного подразделения или работника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физическими лицами, применяющими специальный налоговый режим «Налог на профессиональный доход», по вопросам заключения договора аренды имущества.</w:t>
      </w:r>
    </w:p>
    <w:p w14:paraId="6DAA73D1" w14:textId="77777777" w:rsidR="00DC0734" w:rsidRDefault="00DC0734" w:rsidP="00DC0734">
      <w:pPr>
        <w:tabs>
          <w:tab w:val="left" w:pos="851"/>
        </w:tabs>
        <w:spacing w:after="0" w:line="240" w:lineRule="auto"/>
        <w:jc w:val="both"/>
        <w:rPr>
          <w:rFonts w:ascii="Times New Roman" w:hAnsi="Times New Roman" w:cs="Times New Roman"/>
          <w:sz w:val="28"/>
          <w:szCs w:val="28"/>
        </w:rPr>
      </w:pPr>
    </w:p>
    <w:p w14:paraId="3F2A14EF" w14:textId="77777777" w:rsidR="00DC0734" w:rsidRDefault="00DC0734" w:rsidP="00DC0734">
      <w:pPr>
        <w:rPr>
          <w:rFonts w:asciiTheme="minorHAnsi" w:eastAsiaTheme="minorHAnsi" w:hAnsiTheme="minorHAnsi" w:cstheme="minorBidi"/>
          <w:lang w:eastAsia="en-US"/>
        </w:rPr>
      </w:pPr>
      <w:r>
        <w:rPr>
          <w:rFonts w:ascii="Times New Roman" w:hAnsi="Times New Roman" w:cs="Times New Roman"/>
          <w:sz w:val="28"/>
          <w:szCs w:val="28"/>
        </w:rPr>
        <w:tab/>
      </w:r>
    </w:p>
    <w:p w14:paraId="400D159D" w14:textId="51030E29" w:rsidR="00D87E53" w:rsidRDefault="00D87E53" w:rsidP="00712F8F">
      <w:pPr>
        <w:spacing w:after="0" w:line="240" w:lineRule="auto"/>
        <w:rPr>
          <w:rFonts w:ascii="Times New Roman" w:eastAsia="Calibri" w:hAnsi="Times New Roman" w:cs="Times New Roman"/>
          <w:sz w:val="28"/>
          <w:szCs w:val="28"/>
          <w:lang w:eastAsia="en-US"/>
        </w:rPr>
      </w:pPr>
    </w:p>
    <w:p w14:paraId="7D432AD5" w14:textId="14CF3BD2" w:rsidR="00D87E53" w:rsidRDefault="00D87E53" w:rsidP="00712F8F">
      <w:pPr>
        <w:spacing w:after="0" w:line="240" w:lineRule="auto"/>
        <w:rPr>
          <w:rFonts w:ascii="Times New Roman" w:eastAsia="Calibri" w:hAnsi="Times New Roman" w:cs="Times New Roman"/>
          <w:sz w:val="28"/>
          <w:szCs w:val="28"/>
          <w:lang w:eastAsia="en-US"/>
        </w:rPr>
      </w:pPr>
    </w:p>
    <w:p w14:paraId="6D36A64D" w14:textId="6496CEF5" w:rsidR="00D87E53" w:rsidRDefault="00D87E53" w:rsidP="00712F8F">
      <w:pPr>
        <w:spacing w:after="0" w:line="240" w:lineRule="auto"/>
        <w:rPr>
          <w:rFonts w:ascii="Times New Roman" w:eastAsia="Calibri" w:hAnsi="Times New Roman" w:cs="Times New Roman"/>
          <w:sz w:val="28"/>
          <w:szCs w:val="28"/>
          <w:lang w:eastAsia="en-US"/>
        </w:rPr>
      </w:pPr>
    </w:p>
    <w:p w14:paraId="088E77EE" w14:textId="5C9BA0A7" w:rsidR="00D87E53" w:rsidRDefault="00D87E53" w:rsidP="00712F8F">
      <w:pPr>
        <w:spacing w:after="0" w:line="240" w:lineRule="auto"/>
        <w:rPr>
          <w:rFonts w:ascii="Times New Roman" w:eastAsia="Calibri" w:hAnsi="Times New Roman" w:cs="Times New Roman"/>
          <w:sz w:val="28"/>
          <w:szCs w:val="28"/>
          <w:lang w:eastAsia="en-US"/>
        </w:rPr>
      </w:pPr>
    </w:p>
    <w:p w14:paraId="596F138A" w14:textId="154D6C0D" w:rsidR="00D87E53" w:rsidRDefault="00D87E53" w:rsidP="00712F8F">
      <w:pPr>
        <w:spacing w:after="0" w:line="240" w:lineRule="auto"/>
        <w:rPr>
          <w:rFonts w:ascii="Times New Roman" w:eastAsia="Calibri" w:hAnsi="Times New Roman" w:cs="Times New Roman"/>
          <w:sz w:val="28"/>
          <w:szCs w:val="28"/>
          <w:lang w:eastAsia="en-US"/>
        </w:rPr>
      </w:pPr>
    </w:p>
    <w:p w14:paraId="5636FD2C" w14:textId="169B61A5" w:rsidR="00D87E53" w:rsidRDefault="00D87E53" w:rsidP="00712F8F">
      <w:pPr>
        <w:spacing w:after="0" w:line="240" w:lineRule="auto"/>
        <w:rPr>
          <w:rFonts w:ascii="Times New Roman" w:eastAsia="Calibri" w:hAnsi="Times New Roman" w:cs="Times New Roman"/>
          <w:sz w:val="28"/>
          <w:szCs w:val="28"/>
          <w:lang w:eastAsia="en-US"/>
        </w:rPr>
      </w:pPr>
    </w:p>
    <w:p w14:paraId="61FDB68E" w14:textId="5D514797" w:rsidR="00D87E53" w:rsidRDefault="00D87E53" w:rsidP="00712F8F">
      <w:pPr>
        <w:spacing w:after="0" w:line="240" w:lineRule="auto"/>
        <w:rPr>
          <w:rFonts w:ascii="Times New Roman" w:eastAsia="Calibri" w:hAnsi="Times New Roman" w:cs="Times New Roman"/>
          <w:sz w:val="28"/>
          <w:szCs w:val="28"/>
          <w:lang w:eastAsia="en-US"/>
        </w:rPr>
      </w:pPr>
    </w:p>
    <w:p w14:paraId="12345C2D" w14:textId="7DC0E889" w:rsidR="00D87E53" w:rsidRDefault="00D87E53" w:rsidP="00712F8F">
      <w:pPr>
        <w:spacing w:after="0" w:line="240" w:lineRule="auto"/>
        <w:rPr>
          <w:rFonts w:ascii="Times New Roman" w:eastAsia="Calibri" w:hAnsi="Times New Roman" w:cs="Times New Roman"/>
          <w:sz w:val="28"/>
          <w:szCs w:val="28"/>
          <w:lang w:eastAsia="en-US"/>
        </w:rPr>
      </w:pPr>
    </w:p>
    <w:p w14:paraId="6CA5C6D4" w14:textId="2EC9A4FC" w:rsidR="00D87E53" w:rsidRDefault="00D87E53" w:rsidP="00712F8F">
      <w:pPr>
        <w:spacing w:after="0" w:line="240" w:lineRule="auto"/>
        <w:rPr>
          <w:rFonts w:ascii="Times New Roman" w:eastAsia="Calibri" w:hAnsi="Times New Roman" w:cs="Times New Roman"/>
          <w:sz w:val="28"/>
          <w:szCs w:val="28"/>
          <w:lang w:eastAsia="en-US"/>
        </w:rPr>
      </w:pPr>
    </w:p>
    <w:p w14:paraId="08CB15AB" w14:textId="720AE47C" w:rsidR="00D87E53" w:rsidRDefault="00D87E53" w:rsidP="00712F8F">
      <w:pPr>
        <w:spacing w:after="0" w:line="240" w:lineRule="auto"/>
        <w:rPr>
          <w:rFonts w:ascii="Times New Roman" w:eastAsia="Calibri" w:hAnsi="Times New Roman" w:cs="Times New Roman"/>
          <w:sz w:val="28"/>
          <w:szCs w:val="28"/>
          <w:lang w:eastAsia="en-US"/>
        </w:rPr>
      </w:pPr>
    </w:p>
    <w:p w14:paraId="26EC5F10" w14:textId="55079F96" w:rsidR="00D87E53" w:rsidRDefault="00D87E53" w:rsidP="00712F8F">
      <w:pPr>
        <w:spacing w:after="0" w:line="240" w:lineRule="auto"/>
        <w:rPr>
          <w:rFonts w:ascii="Times New Roman" w:eastAsia="Calibri" w:hAnsi="Times New Roman" w:cs="Times New Roman"/>
          <w:sz w:val="28"/>
          <w:szCs w:val="28"/>
          <w:lang w:eastAsia="en-US"/>
        </w:rPr>
      </w:pPr>
    </w:p>
    <w:p w14:paraId="57715AC8" w14:textId="0E31B4A2" w:rsidR="00D87E53" w:rsidRDefault="009F5173" w:rsidP="009F5173">
      <w:pPr>
        <w:tabs>
          <w:tab w:val="left" w:pos="8295"/>
        </w:tabs>
        <w:spacing w:after="0" w:line="240" w:lineRule="auto"/>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00DC0734">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D87E53">
        <w:rPr>
          <w:rFonts w:ascii="Times New Roman" w:hAnsi="Times New Roman" w:cs="Times New Roman"/>
          <w:bCs/>
          <w:sz w:val="28"/>
          <w:szCs w:val="28"/>
        </w:rPr>
        <w:t>УТВЕРЖДЕНЫ</w:t>
      </w:r>
    </w:p>
    <w:p w14:paraId="32B487B8" w14:textId="77777777" w:rsidR="00D87E53" w:rsidRDefault="00D87E53" w:rsidP="00D87E53">
      <w:pPr>
        <w:tabs>
          <w:tab w:val="left" w:pos="3686"/>
        </w:tabs>
        <w:spacing w:after="0" w:line="240" w:lineRule="auto"/>
        <w:ind w:left="4253" w:right="-1"/>
        <w:jc w:val="center"/>
        <w:rPr>
          <w:rFonts w:ascii="Times New Roman" w:hAnsi="Times New Roman" w:cs="Times New Roman"/>
          <w:bCs/>
          <w:sz w:val="28"/>
          <w:szCs w:val="28"/>
        </w:rPr>
      </w:pPr>
      <w:r>
        <w:rPr>
          <w:rFonts w:ascii="Times New Roman" w:hAnsi="Times New Roman" w:cs="Times New Roman"/>
          <w:bCs/>
          <w:sz w:val="28"/>
          <w:szCs w:val="28"/>
        </w:rPr>
        <w:t>постановлением Администрации</w:t>
      </w:r>
    </w:p>
    <w:p w14:paraId="52C7683F" w14:textId="77777777" w:rsidR="00D87E53" w:rsidRDefault="00D87E53" w:rsidP="00D87E53">
      <w:pPr>
        <w:tabs>
          <w:tab w:val="left" w:pos="3686"/>
        </w:tabs>
        <w:spacing w:after="0" w:line="240" w:lineRule="auto"/>
        <w:ind w:left="4253" w:right="-1"/>
        <w:jc w:val="center"/>
        <w:rPr>
          <w:rFonts w:ascii="Times New Roman" w:hAnsi="Times New Roman" w:cs="Times New Roman"/>
          <w:bCs/>
          <w:sz w:val="28"/>
          <w:szCs w:val="28"/>
        </w:rPr>
      </w:pPr>
      <w:r>
        <w:rPr>
          <w:rFonts w:ascii="Times New Roman" w:hAnsi="Times New Roman" w:cs="Times New Roman"/>
          <w:bCs/>
          <w:sz w:val="28"/>
          <w:szCs w:val="28"/>
        </w:rPr>
        <w:t xml:space="preserve">Карталинского муниципального округа </w:t>
      </w:r>
    </w:p>
    <w:p w14:paraId="46F720E3" w14:textId="77777777" w:rsidR="00D87E53" w:rsidRDefault="00D87E53" w:rsidP="00D87E53">
      <w:pPr>
        <w:tabs>
          <w:tab w:val="left" w:pos="3686"/>
        </w:tabs>
        <w:spacing w:after="0" w:line="240" w:lineRule="auto"/>
        <w:ind w:left="4253" w:right="-1"/>
        <w:jc w:val="center"/>
        <w:rPr>
          <w:rFonts w:ascii="Times New Roman" w:hAnsi="Times New Roman" w:cs="Times New Roman"/>
          <w:bCs/>
          <w:sz w:val="28"/>
          <w:szCs w:val="28"/>
        </w:rPr>
      </w:pPr>
      <w:r>
        <w:rPr>
          <w:rFonts w:ascii="Times New Roman" w:hAnsi="Times New Roman" w:cs="Times New Roman"/>
          <w:bCs/>
          <w:sz w:val="28"/>
          <w:szCs w:val="28"/>
        </w:rPr>
        <w:t>Челябинской области</w:t>
      </w:r>
    </w:p>
    <w:p w14:paraId="11B582CD" w14:textId="77777777" w:rsidR="00D87E53" w:rsidRDefault="00D87E53" w:rsidP="00D87E53">
      <w:pPr>
        <w:tabs>
          <w:tab w:val="left" w:pos="3686"/>
        </w:tabs>
        <w:spacing w:after="0" w:line="240" w:lineRule="auto"/>
        <w:ind w:left="4253" w:right="-1"/>
        <w:jc w:val="center"/>
        <w:rPr>
          <w:rFonts w:ascii="Times New Roman" w:hAnsi="Times New Roman" w:cs="Times New Roman"/>
          <w:bCs/>
          <w:sz w:val="28"/>
          <w:szCs w:val="28"/>
        </w:rPr>
      </w:pPr>
      <w:r>
        <w:rPr>
          <w:rFonts w:ascii="Times New Roman" w:hAnsi="Times New Roman" w:cs="Times New Roman"/>
          <w:bCs/>
          <w:sz w:val="28"/>
          <w:szCs w:val="28"/>
        </w:rPr>
        <w:t>от 16.06.2026 года № 779</w:t>
      </w:r>
    </w:p>
    <w:p w14:paraId="7B67C03F" w14:textId="77777777" w:rsidR="00D87E53" w:rsidRDefault="00D87E53" w:rsidP="00D87E53">
      <w:pPr>
        <w:tabs>
          <w:tab w:val="left" w:pos="284"/>
          <w:tab w:val="left" w:pos="567"/>
          <w:tab w:val="left" w:pos="709"/>
          <w:tab w:val="left" w:pos="851"/>
        </w:tabs>
        <w:spacing w:after="0" w:line="240" w:lineRule="auto"/>
        <w:ind w:right="-1"/>
        <w:jc w:val="both"/>
        <w:rPr>
          <w:rFonts w:ascii="Times New Roman" w:hAnsi="Times New Roman" w:cs="Times New Roman"/>
          <w:sz w:val="28"/>
          <w:szCs w:val="28"/>
        </w:rPr>
      </w:pPr>
    </w:p>
    <w:p w14:paraId="56471F8E" w14:textId="77777777" w:rsidR="00D87E53" w:rsidRDefault="00D87E53" w:rsidP="00D87E53">
      <w:pPr>
        <w:tabs>
          <w:tab w:val="left" w:pos="284"/>
          <w:tab w:val="left" w:pos="567"/>
          <w:tab w:val="left" w:pos="709"/>
          <w:tab w:val="left" w:pos="851"/>
        </w:tabs>
        <w:spacing w:after="0" w:line="240" w:lineRule="auto"/>
        <w:ind w:right="-1"/>
        <w:jc w:val="both"/>
        <w:rPr>
          <w:rFonts w:ascii="Times New Roman" w:hAnsi="Times New Roman" w:cs="Times New Roman"/>
          <w:sz w:val="28"/>
          <w:szCs w:val="28"/>
        </w:rPr>
      </w:pPr>
    </w:p>
    <w:p w14:paraId="01926F5E" w14:textId="77777777" w:rsidR="00D87E53" w:rsidRDefault="00D87E53" w:rsidP="00D87E53">
      <w:pPr>
        <w:tabs>
          <w:tab w:val="left" w:pos="284"/>
          <w:tab w:val="left" w:pos="567"/>
          <w:tab w:val="left" w:pos="709"/>
          <w:tab w:val="left" w:pos="851"/>
        </w:tabs>
        <w:spacing w:after="0" w:line="240" w:lineRule="auto"/>
        <w:ind w:right="-1"/>
        <w:jc w:val="both"/>
        <w:rPr>
          <w:rFonts w:ascii="Times New Roman" w:hAnsi="Times New Roman" w:cs="Times New Roman"/>
          <w:sz w:val="28"/>
          <w:szCs w:val="28"/>
        </w:rPr>
      </w:pPr>
    </w:p>
    <w:p w14:paraId="69C72863"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Виды муниципального имущества, </w:t>
      </w:r>
    </w:p>
    <w:p w14:paraId="1865437F"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которое используется для формирования </w:t>
      </w:r>
    </w:p>
    <w:p w14:paraId="7FDB22CB"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Перечня имущества, находящегося в </w:t>
      </w:r>
    </w:p>
    <w:p w14:paraId="14D2C6C7"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муниципальной собственности </w:t>
      </w:r>
    </w:p>
    <w:p w14:paraId="75206BAC"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Карталинского муниципального округа </w:t>
      </w:r>
    </w:p>
    <w:p w14:paraId="77CFAC34"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Челябинской области, предназначенного </w:t>
      </w:r>
    </w:p>
    <w:p w14:paraId="750E3781"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для предоставления во владение и (или) в </w:t>
      </w:r>
    </w:p>
    <w:p w14:paraId="3D74505E"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пользование </w:t>
      </w:r>
      <w:bookmarkStart w:id="4" w:name="_Hlk229478077"/>
      <w:r>
        <w:rPr>
          <w:rFonts w:ascii="Times New Roman" w:hAnsi="Times New Roman" w:cs="Times New Roman"/>
          <w:sz w:val="28"/>
          <w:szCs w:val="28"/>
        </w:rPr>
        <w:t xml:space="preserve">субъектам малого и среднего </w:t>
      </w:r>
    </w:p>
    <w:p w14:paraId="323BED68"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предпринимательства, организациям, образующим </w:t>
      </w:r>
    </w:p>
    <w:p w14:paraId="400F7EA8"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инфраструктуру поддержки субъектов</w:t>
      </w:r>
    </w:p>
    <w:p w14:paraId="2D7ABEA3"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 малого и среднего предпринимательства, </w:t>
      </w:r>
      <w:bookmarkStart w:id="5" w:name="_Hlk229483922"/>
      <w:bookmarkStart w:id="6" w:name="_Hlk229484151"/>
    </w:p>
    <w:p w14:paraId="58F03141"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физическим лицам, не являющимся </w:t>
      </w:r>
    </w:p>
    <w:p w14:paraId="119E73BE"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индивидуальными предпринимателями и </w:t>
      </w:r>
    </w:p>
    <w:p w14:paraId="06CAED6F"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 xml:space="preserve">применяющим специальный налоговый режим </w:t>
      </w:r>
    </w:p>
    <w:p w14:paraId="320371A6" w14:textId="77777777" w:rsidR="00D87E53" w:rsidRDefault="00D87E53" w:rsidP="00D87E53">
      <w:pPr>
        <w:tabs>
          <w:tab w:val="left" w:pos="284"/>
          <w:tab w:val="left" w:pos="567"/>
          <w:tab w:val="left" w:pos="709"/>
          <w:tab w:val="left" w:pos="851"/>
        </w:tabs>
        <w:spacing w:after="0" w:line="240" w:lineRule="auto"/>
        <w:ind w:right="-1"/>
        <w:jc w:val="center"/>
        <w:rPr>
          <w:rFonts w:ascii="Times New Roman" w:hAnsi="Times New Roman" w:cs="Times New Roman"/>
          <w:sz w:val="28"/>
          <w:szCs w:val="28"/>
        </w:rPr>
      </w:pPr>
      <w:r>
        <w:rPr>
          <w:rFonts w:ascii="Times New Roman" w:hAnsi="Times New Roman" w:cs="Times New Roman"/>
          <w:sz w:val="28"/>
          <w:szCs w:val="28"/>
        </w:rPr>
        <w:t>«Налог на профессиональный доход»</w:t>
      </w:r>
      <w:bookmarkEnd w:id="4"/>
      <w:bookmarkEnd w:id="5"/>
    </w:p>
    <w:bookmarkEnd w:id="6"/>
    <w:p w14:paraId="492BBB3B" w14:textId="77777777" w:rsidR="00D87E53" w:rsidRDefault="00D87E53" w:rsidP="00D87E53">
      <w:pPr>
        <w:tabs>
          <w:tab w:val="left" w:pos="284"/>
          <w:tab w:val="left" w:pos="567"/>
          <w:tab w:val="left" w:pos="709"/>
          <w:tab w:val="left" w:pos="851"/>
        </w:tabs>
        <w:spacing w:after="0" w:line="240" w:lineRule="auto"/>
        <w:ind w:right="-1"/>
        <w:jc w:val="both"/>
        <w:rPr>
          <w:rFonts w:ascii="Times New Roman" w:hAnsi="Times New Roman" w:cs="Times New Roman"/>
          <w:sz w:val="28"/>
          <w:szCs w:val="28"/>
          <w:highlight w:val="yellow"/>
        </w:rPr>
      </w:pPr>
    </w:p>
    <w:p w14:paraId="2DBA9CAD" w14:textId="77777777" w:rsidR="00D87E53" w:rsidRDefault="00D87E53" w:rsidP="00D87E53">
      <w:pPr>
        <w:tabs>
          <w:tab w:val="left" w:pos="284"/>
          <w:tab w:val="left" w:pos="567"/>
          <w:tab w:val="left" w:pos="709"/>
          <w:tab w:val="left" w:pos="851"/>
        </w:tabs>
        <w:spacing w:after="0" w:line="240" w:lineRule="auto"/>
        <w:ind w:right="-1"/>
        <w:jc w:val="both"/>
        <w:rPr>
          <w:rFonts w:ascii="Times New Roman" w:hAnsi="Times New Roman" w:cs="Times New Roman"/>
          <w:sz w:val="28"/>
          <w:szCs w:val="28"/>
          <w:highlight w:val="yellow"/>
        </w:rPr>
      </w:pPr>
    </w:p>
    <w:p w14:paraId="6B19754F"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Движимое имущество: оборудование, машины, механизмы, установки, транспортные средства,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14:paraId="4AB63715"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Объекты недвижимого имущества, подключенные к сетям </w:t>
      </w:r>
      <w:proofErr w:type="spellStart"/>
      <w:r>
        <w:rPr>
          <w:rFonts w:ascii="Times New Roman" w:hAnsi="Times New Roman" w:cs="Times New Roman"/>
          <w:sz w:val="28"/>
          <w:szCs w:val="28"/>
        </w:rPr>
        <w:t>инженерно</w:t>
      </w:r>
      <w:proofErr w:type="spellEnd"/>
      <w:r>
        <w:rPr>
          <w:rFonts w:ascii="Times New Roman" w:hAnsi="Times New Roman" w:cs="Times New Roman"/>
          <w:sz w:val="28"/>
          <w:szCs w:val="28"/>
        </w:rPr>
        <w:t xml:space="preserve">        -технического обеспечения и имеющие доступ к объектам транспортной инфраструктуры.</w:t>
      </w:r>
    </w:p>
    <w:p w14:paraId="4B6C034F"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Имущество, переданное субъекту малого и среднего предпринимательства по договору аренды, срок действия которого составляет не менее пяти лет.</w:t>
      </w:r>
    </w:p>
    <w:p w14:paraId="09C7D002"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Земельные участки, в том числе из земель сельскохозяйственного назначения, размеры которых соответствуют предельным размерам                    в соответствии со статьей 11.9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полномочия по предоставлению которых осуществляет</w:t>
      </w:r>
      <w:r>
        <w:rPr>
          <w:rFonts w:ascii="Times New Roman" w:hAnsi="Times New Roman" w:cs="Times New Roman"/>
          <w:i/>
          <w:sz w:val="28"/>
          <w:szCs w:val="28"/>
        </w:rPr>
        <w:t xml:space="preserve"> </w:t>
      </w:r>
      <w:r>
        <w:rPr>
          <w:rFonts w:ascii="Times New Roman" w:hAnsi="Times New Roman" w:cs="Times New Roman"/>
          <w:iCs/>
          <w:sz w:val="28"/>
          <w:szCs w:val="28"/>
        </w:rPr>
        <w:t>муниципальное образование Карталинский муниципальный округ Челябинской области</w:t>
      </w:r>
      <w:r>
        <w:rPr>
          <w:rFonts w:ascii="Times New Roman" w:hAnsi="Times New Roman" w:cs="Times New Roman"/>
          <w:sz w:val="28"/>
          <w:szCs w:val="28"/>
        </w:rPr>
        <w:t xml:space="preserve">. </w:t>
      </w:r>
    </w:p>
    <w:p w14:paraId="51839C31"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iCs/>
          <w:sz w:val="28"/>
          <w:szCs w:val="28"/>
        </w:rPr>
      </w:pPr>
      <w:r>
        <w:rPr>
          <w:rFonts w:ascii="Times New Roman" w:hAnsi="Times New Roman" w:cs="Times New Roman"/>
          <w:sz w:val="28"/>
          <w:szCs w:val="28"/>
        </w:rPr>
        <w:t xml:space="preserve">5. Здания, строения и сооружения, подлежащие ремонту, либо </w:t>
      </w:r>
      <w:r>
        <w:rPr>
          <w:rFonts w:ascii="Times New Roman" w:hAnsi="Times New Roman" w:cs="Times New Roman"/>
          <w:sz w:val="28"/>
          <w:szCs w:val="28"/>
        </w:rPr>
        <w:lastRenderedPageBreak/>
        <w:t xml:space="preserve">проведению иных работ, объекты незавершенного строительства, </w:t>
      </w:r>
      <w:r>
        <w:rPr>
          <w:rFonts w:ascii="Times New Roman" w:hAnsi="Times New Roman" w:cs="Times New Roman"/>
          <w:sz w:val="28"/>
          <w:szCs w:val="28"/>
        </w:rPr>
        <w:br/>
        <w:t xml:space="preserve">а также объекты недвижимого имущества, не подключенные к сетям инженерно-технического обеспечения и не имеющие доступа </w:t>
      </w:r>
      <w:r>
        <w:rPr>
          <w:rFonts w:ascii="Times New Roman" w:hAnsi="Times New Roman" w:cs="Times New Roman"/>
          <w:sz w:val="28"/>
          <w:szCs w:val="28"/>
        </w:rPr>
        <w:br/>
        <w:t xml:space="preserve">к объектам транспортной инфраструктуры, на которые распространяется действие </w:t>
      </w:r>
      <w:r>
        <w:rPr>
          <w:rFonts w:ascii="Times New Roman" w:hAnsi="Times New Roman" w:cs="Times New Roman"/>
          <w:iCs/>
          <w:sz w:val="28"/>
          <w:szCs w:val="28"/>
        </w:rPr>
        <w:t>нормативно-правовые акты муниципального образования Карталинский муниципальный округ Челябинской области,</w:t>
      </w:r>
      <w:r>
        <w:rPr>
          <w:rFonts w:ascii="Times New Roman" w:eastAsia="Calibri" w:hAnsi="Times New Roman" w:cs="Times New Roman"/>
          <w:iCs/>
          <w:sz w:val="28"/>
          <w:szCs w:val="28"/>
        </w:rPr>
        <w:t xml:space="preserve"> регулирующие предоставление в аренду объектов капитального строительства, требующих проведения ремонта, либо иных работ, завершения строительства. </w:t>
      </w:r>
    </w:p>
    <w:p w14:paraId="410BD7DF"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Объекты недвижимого имущества, планируемые </w:t>
      </w:r>
      <w:r>
        <w:rPr>
          <w:rFonts w:ascii="Times New Roman" w:hAnsi="Times New Roman" w:cs="Times New Roman"/>
          <w:sz w:val="28"/>
          <w:szCs w:val="28"/>
        </w:rPr>
        <w:br/>
        <w:t>к использованию под административные, торговые, офисные, производственные и иные цели и находящиеся в границах населенных пунктов.</w:t>
      </w:r>
    </w:p>
    <w:p w14:paraId="7E655834" w14:textId="7271D964"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владеющим им соответственно на праве хозяйственного ведения или оперативного управления,</w:t>
      </w:r>
      <w:r w:rsidR="00C433E5">
        <w:rPr>
          <w:rFonts w:ascii="Times New Roman" w:hAnsi="Times New Roman" w:cs="Times New Roman"/>
          <w:sz w:val="28"/>
          <w:szCs w:val="28"/>
        </w:rPr>
        <w:t xml:space="preserve"> - </w:t>
      </w:r>
      <w:r>
        <w:rPr>
          <w:rFonts w:ascii="Times New Roman" w:hAnsi="Times New Roman" w:cs="Times New Roman"/>
          <w:sz w:val="28"/>
          <w:szCs w:val="28"/>
        </w:rPr>
        <w:t>по предложению балансодержателя о включении указанного имущества в соответствующий перечень, а также при наличии письменного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уполномоченного на согласование сделки с соответствующим имуществом.</w:t>
      </w:r>
    </w:p>
    <w:p w14:paraId="10F5CD10" w14:textId="77777777" w:rsidR="00D87E53" w:rsidRDefault="00D87E53" w:rsidP="00D87E53">
      <w:pPr>
        <w:widowControl w:val="0"/>
        <w:autoSpaceDE w:val="0"/>
        <w:autoSpaceDN w:val="0"/>
        <w:spacing w:after="0" w:line="240" w:lineRule="auto"/>
        <w:ind w:firstLine="709"/>
        <w:jc w:val="both"/>
        <w:rPr>
          <w:rFonts w:ascii="Times New Roman" w:hAnsi="Times New Roman" w:cs="Times New Roman"/>
          <w:sz w:val="28"/>
          <w:szCs w:val="28"/>
        </w:rPr>
      </w:pPr>
    </w:p>
    <w:p w14:paraId="40C89031" w14:textId="77777777" w:rsidR="00D87E53" w:rsidRDefault="00D87E53" w:rsidP="00D87E53">
      <w:pPr>
        <w:spacing w:after="0" w:line="240" w:lineRule="auto"/>
        <w:rPr>
          <w:rFonts w:ascii="Times New Roman" w:eastAsia="Calibri" w:hAnsi="Times New Roman" w:cs="Times New Roman"/>
          <w:sz w:val="28"/>
          <w:szCs w:val="28"/>
          <w:highlight w:val="yellow"/>
          <w:lang w:eastAsia="en-US"/>
        </w:rPr>
      </w:pPr>
    </w:p>
    <w:p w14:paraId="6950762C" w14:textId="77777777" w:rsidR="00D87E53" w:rsidRDefault="00D87E53" w:rsidP="00D87E53">
      <w:pPr>
        <w:spacing w:after="0" w:line="240" w:lineRule="auto"/>
        <w:rPr>
          <w:rFonts w:ascii="Times New Roman" w:eastAsia="Calibri" w:hAnsi="Times New Roman" w:cs="Times New Roman"/>
          <w:sz w:val="28"/>
          <w:szCs w:val="28"/>
          <w:highlight w:val="yellow"/>
        </w:rPr>
      </w:pPr>
    </w:p>
    <w:p w14:paraId="04534A31" w14:textId="77777777" w:rsidR="00D87E53" w:rsidRDefault="00D87E53" w:rsidP="00712F8F">
      <w:pPr>
        <w:spacing w:after="0" w:line="240" w:lineRule="auto"/>
        <w:rPr>
          <w:rFonts w:ascii="Times New Roman" w:eastAsia="Calibri" w:hAnsi="Times New Roman" w:cs="Times New Roman"/>
          <w:sz w:val="28"/>
          <w:szCs w:val="28"/>
          <w:lang w:eastAsia="en-US"/>
        </w:rPr>
      </w:pPr>
    </w:p>
    <w:sectPr w:rsidR="00D87E53" w:rsidSect="009F5173">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4070B0" w14:textId="77777777" w:rsidR="002B184C" w:rsidRDefault="002B184C" w:rsidP="00A47FBD">
      <w:pPr>
        <w:spacing w:after="0" w:line="240" w:lineRule="auto"/>
      </w:pPr>
      <w:r>
        <w:separator/>
      </w:r>
    </w:p>
  </w:endnote>
  <w:endnote w:type="continuationSeparator" w:id="0">
    <w:p w14:paraId="3895588B" w14:textId="77777777" w:rsidR="002B184C" w:rsidRDefault="002B184C" w:rsidP="00A4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8893E6" w14:textId="77777777" w:rsidR="002B184C" w:rsidRDefault="002B184C" w:rsidP="00A47FBD">
      <w:pPr>
        <w:spacing w:after="0" w:line="240" w:lineRule="auto"/>
      </w:pPr>
      <w:r>
        <w:separator/>
      </w:r>
    </w:p>
  </w:footnote>
  <w:footnote w:type="continuationSeparator" w:id="0">
    <w:p w14:paraId="1ACC418F" w14:textId="77777777" w:rsidR="002B184C" w:rsidRDefault="002B184C" w:rsidP="00A47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8341544"/>
      <w:docPartObj>
        <w:docPartGallery w:val="Page Numbers (Top of Page)"/>
        <w:docPartUnique/>
      </w:docPartObj>
    </w:sdtPr>
    <w:sdtEndPr>
      <w:rPr>
        <w:rFonts w:ascii="Times New Roman" w:hAnsi="Times New Roman"/>
        <w:sz w:val="28"/>
        <w:szCs w:val="28"/>
      </w:rPr>
    </w:sdtEndPr>
    <w:sdtContent>
      <w:p w14:paraId="62FAEC02" w14:textId="6FE90E08" w:rsidR="00712F8F" w:rsidRPr="00712F8F" w:rsidRDefault="00712F8F" w:rsidP="00712F8F">
        <w:pPr>
          <w:pStyle w:val="a3"/>
          <w:spacing w:after="0" w:line="240" w:lineRule="auto"/>
          <w:jc w:val="center"/>
          <w:rPr>
            <w:rFonts w:ascii="Times New Roman" w:hAnsi="Times New Roman"/>
            <w:sz w:val="28"/>
            <w:szCs w:val="28"/>
          </w:rPr>
        </w:pPr>
        <w:r w:rsidRPr="00712F8F">
          <w:rPr>
            <w:rFonts w:ascii="Times New Roman" w:hAnsi="Times New Roman"/>
            <w:sz w:val="28"/>
            <w:szCs w:val="28"/>
          </w:rPr>
          <w:fldChar w:fldCharType="begin"/>
        </w:r>
        <w:r w:rsidRPr="00712F8F">
          <w:rPr>
            <w:rFonts w:ascii="Times New Roman" w:hAnsi="Times New Roman"/>
            <w:sz w:val="28"/>
            <w:szCs w:val="28"/>
          </w:rPr>
          <w:instrText>PAGE   \* MERGEFORMAT</w:instrText>
        </w:r>
        <w:r w:rsidRPr="00712F8F">
          <w:rPr>
            <w:rFonts w:ascii="Times New Roman" w:hAnsi="Times New Roman"/>
            <w:sz w:val="28"/>
            <w:szCs w:val="28"/>
          </w:rPr>
          <w:fldChar w:fldCharType="separate"/>
        </w:r>
        <w:r w:rsidR="00BA3515">
          <w:rPr>
            <w:rFonts w:ascii="Times New Roman" w:hAnsi="Times New Roman"/>
            <w:noProof/>
            <w:sz w:val="28"/>
            <w:szCs w:val="28"/>
          </w:rPr>
          <w:t>4</w:t>
        </w:r>
        <w:r w:rsidRPr="00712F8F">
          <w:rPr>
            <w:rFonts w:ascii="Times New Roman" w:hAnsi="Times New Roman"/>
            <w:sz w:val="28"/>
            <w:szCs w:val="28"/>
          </w:rPr>
          <w:fldChar w:fldCharType="end"/>
        </w:r>
      </w:p>
    </w:sdtContent>
  </w:sdt>
  <w:p w14:paraId="076E1027" w14:textId="77777777" w:rsidR="00712F8F" w:rsidRPr="00712F8F" w:rsidRDefault="00712F8F" w:rsidP="00712F8F">
    <w:pPr>
      <w:pStyle w:val="a3"/>
      <w:spacing w:after="0" w:line="240" w:lineRule="auto"/>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A0A39"/>
    <w:multiLevelType w:val="multilevel"/>
    <w:tmpl w:val="BB4E4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56C0F83"/>
    <w:multiLevelType w:val="multilevel"/>
    <w:tmpl w:val="1C3EF86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6803B7A"/>
    <w:multiLevelType w:val="hybridMultilevel"/>
    <w:tmpl w:val="2EB083B2"/>
    <w:lvl w:ilvl="0" w:tplc="D7FC77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7D006AB"/>
    <w:multiLevelType w:val="multilevel"/>
    <w:tmpl w:val="FAFADBA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1193E1D"/>
    <w:multiLevelType w:val="hybridMultilevel"/>
    <w:tmpl w:val="11EE34E8"/>
    <w:lvl w:ilvl="0" w:tplc="AD4CD71E">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5" w15:restartNumberingAfterBreak="0">
    <w:nsid w:val="370C0254"/>
    <w:multiLevelType w:val="multilevel"/>
    <w:tmpl w:val="F5AA45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42A1D20"/>
    <w:multiLevelType w:val="multilevel"/>
    <w:tmpl w:val="23A2624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A646B06"/>
    <w:multiLevelType w:val="multilevel"/>
    <w:tmpl w:val="01C2D72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66034C13"/>
    <w:multiLevelType w:val="hybridMultilevel"/>
    <w:tmpl w:val="E10C2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5384818"/>
    <w:multiLevelType w:val="multilevel"/>
    <w:tmpl w:val="F6A481C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0"/>
  </w:num>
  <w:num w:numId="3">
    <w:abstractNumId w:val="1"/>
  </w:num>
  <w:num w:numId="4">
    <w:abstractNumId w:val="8"/>
  </w:num>
  <w:num w:numId="5">
    <w:abstractNumId w:val="4"/>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2C0D"/>
    <w:rsid w:val="00002583"/>
    <w:rsid w:val="00023DC6"/>
    <w:rsid w:val="00031F12"/>
    <w:rsid w:val="00040362"/>
    <w:rsid w:val="00042FFE"/>
    <w:rsid w:val="00045352"/>
    <w:rsid w:val="00051CBD"/>
    <w:rsid w:val="0005487D"/>
    <w:rsid w:val="00056DE5"/>
    <w:rsid w:val="000605DC"/>
    <w:rsid w:val="00062282"/>
    <w:rsid w:val="00062DD8"/>
    <w:rsid w:val="000631A4"/>
    <w:rsid w:val="00064776"/>
    <w:rsid w:val="00066837"/>
    <w:rsid w:val="00071614"/>
    <w:rsid w:val="00072FC3"/>
    <w:rsid w:val="00074A4B"/>
    <w:rsid w:val="0008035D"/>
    <w:rsid w:val="00081E85"/>
    <w:rsid w:val="00087769"/>
    <w:rsid w:val="0009062C"/>
    <w:rsid w:val="00092EDF"/>
    <w:rsid w:val="0009767F"/>
    <w:rsid w:val="000A198E"/>
    <w:rsid w:val="000A576A"/>
    <w:rsid w:val="000A6865"/>
    <w:rsid w:val="000A73A0"/>
    <w:rsid w:val="000B0AB4"/>
    <w:rsid w:val="000B4F2F"/>
    <w:rsid w:val="000C5729"/>
    <w:rsid w:val="000C5F37"/>
    <w:rsid w:val="000C684D"/>
    <w:rsid w:val="000E2F7C"/>
    <w:rsid w:val="000F310F"/>
    <w:rsid w:val="000F3971"/>
    <w:rsid w:val="0011678B"/>
    <w:rsid w:val="0012182F"/>
    <w:rsid w:val="001247A6"/>
    <w:rsid w:val="001252B8"/>
    <w:rsid w:val="001277BB"/>
    <w:rsid w:val="00127C33"/>
    <w:rsid w:val="00132F82"/>
    <w:rsid w:val="00133686"/>
    <w:rsid w:val="00135A35"/>
    <w:rsid w:val="00137DB3"/>
    <w:rsid w:val="00141E27"/>
    <w:rsid w:val="00143E5C"/>
    <w:rsid w:val="001444F5"/>
    <w:rsid w:val="00144798"/>
    <w:rsid w:val="00152958"/>
    <w:rsid w:val="0015359F"/>
    <w:rsid w:val="00155AAE"/>
    <w:rsid w:val="00160887"/>
    <w:rsid w:val="00172B29"/>
    <w:rsid w:val="00175957"/>
    <w:rsid w:val="0017713A"/>
    <w:rsid w:val="00177561"/>
    <w:rsid w:val="00180AE6"/>
    <w:rsid w:val="00181982"/>
    <w:rsid w:val="001839E3"/>
    <w:rsid w:val="001856DD"/>
    <w:rsid w:val="00185969"/>
    <w:rsid w:val="00186394"/>
    <w:rsid w:val="00190487"/>
    <w:rsid w:val="00193CC6"/>
    <w:rsid w:val="001969DB"/>
    <w:rsid w:val="00197B25"/>
    <w:rsid w:val="001A0F36"/>
    <w:rsid w:val="001A0FCE"/>
    <w:rsid w:val="001A333B"/>
    <w:rsid w:val="001A5792"/>
    <w:rsid w:val="001A7D77"/>
    <w:rsid w:val="001B2616"/>
    <w:rsid w:val="001B3289"/>
    <w:rsid w:val="001B75E3"/>
    <w:rsid w:val="001C75E6"/>
    <w:rsid w:val="001D2A97"/>
    <w:rsid w:val="001D5D8A"/>
    <w:rsid w:val="001E0EC7"/>
    <w:rsid w:val="001E14A2"/>
    <w:rsid w:val="001E2F49"/>
    <w:rsid w:val="001E6C1F"/>
    <w:rsid w:val="001F05CE"/>
    <w:rsid w:val="0020138A"/>
    <w:rsid w:val="00205120"/>
    <w:rsid w:val="00214210"/>
    <w:rsid w:val="002211FA"/>
    <w:rsid w:val="00221532"/>
    <w:rsid w:val="00224331"/>
    <w:rsid w:val="002258C1"/>
    <w:rsid w:val="00225E41"/>
    <w:rsid w:val="00231CCD"/>
    <w:rsid w:val="00231FA1"/>
    <w:rsid w:val="0023202B"/>
    <w:rsid w:val="002342CA"/>
    <w:rsid w:val="002354F5"/>
    <w:rsid w:val="00236F82"/>
    <w:rsid w:val="00240BC8"/>
    <w:rsid w:val="0024646C"/>
    <w:rsid w:val="00250703"/>
    <w:rsid w:val="00250C8B"/>
    <w:rsid w:val="00255F0D"/>
    <w:rsid w:val="0025635D"/>
    <w:rsid w:val="00257D2A"/>
    <w:rsid w:val="00266036"/>
    <w:rsid w:val="0027064A"/>
    <w:rsid w:val="002738F7"/>
    <w:rsid w:val="00285429"/>
    <w:rsid w:val="00287078"/>
    <w:rsid w:val="002935EC"/>
    <w:rsid w:val="002A2EAA"/>
    <w:rsid w:val="002A329B"/>
    <w:rsid w:val="002B184C"/>
    <w:rsid w:val="002B2813"/>
    <w:rsid w:val="002B30BB"/>
    <w:rsid w:val="002B53D8"/>
    <w:rsid w:val="002D0295"/>
    <w:rsid w:val="002D2290"/>
    <w:rsid w:val="002D22E1"/>
    <w:rsid w:val="002D4A3B"/>
    <w:rsid w:val="002D56F6"/>
    <w:rsid w:val="002E0728"/>
    <w:rsid w:val="002E1A2A"/>
    <w:rsid w:val="002E1E63"/>
    <w:rsid w:val="002E2752"/>
    <w:rsid w:val="002F2044"/>
    <w:rsid w:val="003015E9"/>
    <w:rsid w:val="00307584"/>
    <w:rsid w:val="0031079E"/>
    <w:rsid w:val="003139E0"/>
    <w:rsid w:val="00326B6F"/>
    <w:rsid w:val="00326F7B"/>
    <w:rsid w:val="00332B95"/>
    <w:rsid w:val="00335913"/>
    <w:rsid w:val="0033744F"/>
    <w:rsid w:val="00337F04"/>
    <w:rsid w:val="0034011F"/>
    <w:rsid w:val="00341423"/>
    <w:rsid w:val="00343322"/>
    <w:rsid w:val="00350F63"/>
    <w:rsid w:val="00351AED"/>
    <w:rsid w:val="0035665C"/>
    <w:rsid w:val="00360D16"/>
    <w:rsid w:val="00363105"/>
    <w:rsid w:val="00367B36"/>
    <w:rsid w:val="00372824"/>
    <w:rsid w:val="00372C95"/>
    <w:rsid w:val="0037306B"/>
    <w:rsid w:val="00373281"/>
    <w:rsid w:val="003738ED"/>
    <w:rsid w:val="003751BC"/>
    <w:rsid w:val="00381824"/>
    <w:rsid w:val="00384161"/>
    <w:rsid w:val="003867CD"/>
    <w:rsid w:val="00386965"/>
    <w:rsid w:val="0039064D"/>
    <w:rsid w:val="00392236"/>
    <w:rsid w:val="003A030B"/>
    <w:rsid w:val="003A5A89"/>
    <w:rsid w:val="003A676E"/>
    <w:rsid w:val="003A7B2B"/>
    <w:rsid w:val="003B11EB"/>
    <w:rsid w:val="003B5BDB"/>
    <w:rsid w:val="003B65F3"/>
    <w:rsid w:val="003C1DFD"/>
    <w:rsid w:val="003C23E9"/>
    <w:rsid w:val="003C2C73"/>
    <w:rsid w:val="003C45A0"/>
    <w:rsid w:val="003D1609"/>
    <w:rsid w:val="003D72BB"/>
    <w:rsid w:val="003E28C9"/>
    <w:rsid w:val="003E2C56"/>
    <w:rsid w:val="003E65AE"/>
    <w:rsid w:val="003E68B3"/>
    <w:rsid w:val="003F4B96"/>
    <w:rsid w:val="003F7C9F"/>
    <w:rsid w:val="00401A02"/>
    <w:rsid w:val="00404D75"/>
    <w:rsid w:val="00411836"/>
    <w:rsid w:val="00412371"/>
    <w:rsid w:val="00415378"/>
    <w:rsid w:val="0041744B"/>
    <w:rsid w:val="004254D4"/>
    <w:rsid w:val="004258D5"/>
    <w:rsid w:val="004312E5"/>
    <w:rsid w:val="00432DDD"/>
    <w:rsid w:val="00435D34"/>
    <w:rsid w:val="004404C4"/>
    <w:rsid w:val="00441F18"/>
    <w:rsid w:val="00442E74"/>
    <w:rsid w:val="00443C91"/>
    <w:rsid w:val="00444BE7"/>
    <w:rsid w:val="0045080C"/>
    <w:rsid w:val="00450E08"/>
    <w:rsid w:val="00460C71"/>
    <w:rsid w:val="0046434C"/>
    <w:rsid w:val="00464827"/>
    <w:rsid w:val="00466611"/>
    <w:rsid w:val="0046786B"/>
    <w:rsid w:val="004706D2"/>
    <w:rsid w:val="00471D99"/>
    <w:rsid w:val="004726FC"/>
    <w:rsid w:val="00480841"/>
    <w:rsid w:val="0048293A"/>
    <w:rsid w:val="00484A44"/>
    <w:rsid w:val="00484AC5"/>
    <w:rsid w:val="0049076A"/>
    <w:rsid w:val="00491B09"/>
    <w:rsid w:val="00491EC1"/>
    <w:rsid w:val="00492319"/>
    <w:rsid w:val="00492EB3"/>
    <w:rsid w:val="00493975"/>
    <w:rsid w:val="00494647"/>
    <w:rsid w:val="004B6638"/>
    <w:rsid w:val="004B7E05"/>
    <w:rsid w:val="004C1B2C"/>
    <w:rsid w:val="004C5EDB"/>
    <w:rsid w:val="004D6B48"/>
    <w:rsid w:val="004D6DC3"/>
    <w:rsid w:val="004E3493"/>
    <w:rsid w:val="004E42F4"/>
    <w:rsid w:val="004E4912"/>
    <w:rsid w:val="004E5378"/>
    <w:rsid w:val="004E65C7"/>
    <w:rsid w:val="004E7D87"/>
    <w:rsid w:val="004F3268"/>
    <w:rsid w:val="004F57C4"/>
    <w:rsid w:val="004F6AE2"/>
    <w:rsid w:val="004F7330"/>
    <w:rsid w:val="00502CE6"/>
    <w:rsid w:val="005154E2"/>
    <w:rsid w:val="00517EE7"/>
    <w:rsid w:val="00522F30"/>
    <w:rsid w:val="0053139A"/>
    <w:rsid w:val="00531A5E"/>
    <w:rsid w:val="00531EDE"/>
    <w:rsid w:val="00532CCF"/>
    <w:rsid w:val="00540055"/>
    <w:rsid w:val="00540B0C"/>
    <w:rsid w:val="005418F2"/>
    <w:rsid w:val="005426E6"/>
    <w:rsid w:val="00545465"/>
    <w:rsid w:val="00553373"/>
    <w:rsid w:val="005606F8"/>
    <w:rsid w:val="00562697"/>
    <w:rsid w:val="00562BFA"/>
    <w:rsid w:val="00566460"/>
    <w:rsid w:val="00567C63"/>
    <w:rsid w:val="00576BF3"/>
    <w:rsid w:val="00581B15"/>
    <w:rsid w:val="00581BA3"/>
    <w:rsid w:val="00583B3C"/>
    <w:rsid w:val="005840BA"/>
    <w:rsid w:val="0058765C"/>
    <w:rsid w:val="005907D8"/>
    <w:rsid w:val="005938C3"/>
    <w:rsid w:val="00594526"/>
    <w:rsid w:val="005965FC"/>
    <w:rsid w:val="005A467A"/>
    <w:rsid w:val="005A4FBF"/>
    <w:rsid w:val="005A6EB8"/>
    <w:rsid w:val="005B5BE9"/>
    <w:rsid w:val="005C4BE4"/>
    <w:rsid w:val="005D04B9"/>
    <w:rsid w:val="005D0721"/>
    <w:rsid w:val="005D2D23"/>
    <w:rsid w:val="005D6D07"/>
    <w:rsid w:val="005E5136"/>
    <w:rsid w:val="0060556A"/>
    <w:rsid w:val="00606175"/>
    <w:rsid w:val="00613A54"/>
    <w:rsid w:val="00614183"/>
    <w:rsid w:val="0061421A"/>
    <w:rsid w:val="00615FB3"/>
    <w:rsid w:val="00617A01"/>
    <w:rsid w:val="006255E2"/>
    <w:rsid w:val="00625788"/>
    <w:rsid w:val="0062772D"/>
    <w:rsid w:val="00630A33"/>
    <w:rsid w:val="0063369E"/>
    <w:rsid w:val="00633BDB"/>
    <w:rsid w:val="00633FBA"/>
    <w:rsid w:val="0063794F"/>
    <w:rsid w:val="00637A76"/>
    <w:rsid w:val="00640BBF"/>
    <w:rsid w:val="00640EC1"/>
    <w:rsid w:val="0065154E"/>
    <w:rsid w:val="00651D4F"/>
    <w:rsid w:val="0065460E"/>
    <w:rsid w:val="00656F60"/>
    <w:rsid w:val="006627C0"/>
    <w:rsid w:val="00667A35"/>
    <w:rsid w:val="00667E2D"/>
    <w:rsid w:val="0067308A"/>
    <w:rsid w:val="00673D9F"/>
    <w:rsid w:val="00677A8A"/>
    <w:rsid w:val="00677B09"/>
    <w:rsid w:val="0068107A"/>
    <w:rsid w:val="00681552"/>
    <w:rsid w:val="006822EF"/>
    <w:rsid w:val="00684766"/>
    <w:rsid w:val="00686B8F"/>
    <w:rsid w:val="0068728E"/>
    <w:rsid w:val="00690B4E"/>
    <w:rsid w:val="00690BE3"/>
    <w:rsid w:val="00695F34"/>
    <w:rsid w:val="006969A4"/>
    <w:rsid w:val="006A437A"/>
    <w:rsid w:val="006B2847"/>
    <w:rsid w:val="006B77EA"/>
    <w:rsid w:val="006C0213"/>
    <w:rsid w:val="006C229A"/>
    <w:rsid w:val="006D1692"/>
    <w:rsid w:val="006E25B8"/>
    <w:rsid w:val="006E6DB6"/>
    <w:rsid w:val="006F1903"/>
    <w:rsid w:val="006F37CC"/>
    <w:rsid w:val="006F6989"/>
    <w:rsid w:val="00701BFC"/>
    <w:rsid w:val="007026FE"/>
    <w:rsid w:val="0071024B"/>
    <w:rsid w:val="0071153A"/>
    <w:rsid w:val="00712F8F"/>
    <w:rsid w:val="00720277"/>
    <w:rsid w:val="007212B0"/>
    <w:rsid w:val="00724652"/>
    <w:rsid w:val="00727551"/>
    <w:rsid w:val="0073152F"/>
    <w:rsid w:val="00732503"/>
    <w:rsid w:val="0073343B"/>
    <w:rsid w:val="00734156"/>
    <w:rsid w:val="007341FF"/>
    <w:rsid w:val="00737599"/>
    <w:rsid w:val="00740003"/>
    <w:rsid w:val="00740355"/>
    <w:rsid w:val="00740BA5"/>
    <w:rsid w:val="007439B9"/>
    <w:rsid w:val="007471D2"/>
    <w:rsid w:val="007477D3"/>
    <w:rsid w:val="00752AA7"/>
    <w:rsid w:val="00756ED0"/>
    <w:rsid w:val="00761384"/>
    <w:rsid w:val="00770CB1"/>
    <w:rsid w:val="00770E31"/>
    <w:rsid w:val="007722B0"/>
    <w:rsid w:val="007732FC"/>
    <w:rsid w:val="00773E41"/>
    <w:rsid w:val="0077646B"/>
    <w:rsid w:val="00776800"/>
    <w:rsid w:val="00783F85"/>
    <w:rsid w:val="00785C70"/>
    <w:rsid w:val="00786625"/>
    <w:rsid w:val="00786BE6"/>
    <w:rsid w:val="00791E38"/>
    <w:rsid w:val="0079439A"/>
    <w:rsid w:val="007977C9"/>
    <w:rsid w:val="007A1EE6"/>
    <w:rsid w:val="007A20B3"/>
    <w:rsid w:val="007B161E"/>
    <w:rsid w:val="007B2D98"/>
    <w:rsid w:val="007B4B01"/>
    <w:rsid w:val="007B7DD8"/>
    <w:rsid w:val="007C0B28"/>
    <w:rsid w:val="007C1717"/>
    <w:rsid w:val="007C1A45"/>
    <w:rsid w:val="007C35EC"/>
    <w:rsid w:val="007C44D0"/>
    <w:rsid w:val="007C6F13"/>
    <w:rsid w:val="007D3578"/>
    <w:rsid w:val="007D412F"/>
    <w:rsid w:val="007D64A5"/>
    <w:rsid w:val="007E0F5D"/>
    <w:rsid w:val="007E1CB0"/>
    <w:rsid w:val="007E2277"/>
    <w:rsid w:val="007E6782"/>
    <w:rsid w:val="007F0AD0"/>
    <w:rsid w:val="007F6363"/>
    <w:rsid w:val="007F6755"/>
    <w:rsid w:val="00804CBF"/>
    <w:rsid w:val="00805320"/>
    <w:rsid w:val="00810137"/>
    <w:rsid w:val="00814BCC"/>
    <w:rsid w:val="008168B0"/>
    <w:rsid w:val="00816BDF"/>
    <w:rsid w:val="00817440"/>
    <w:rsid w:val="008252E4"/>
    <w:rsid w:val="00830B33"/>
    <w:rsid w:val="0083243A"/>
    <w:rsid w:val="0083369E"/>
    <w:rsid w:val="00834826"/>
    <w:rsid w:val="00841EF8"/>
    <w:rsid w:val="00843393"/>
    <w:rsid w:val="008437E9"/>
    <w:rsid w:val="008455ED"/>
    <w:rsid w:val="00850F65"/>
    <w:rsid w:val="00852A08"/>
    <w:rsid w:val="008559FB"/>
    <w:rsid w:val="008603BE"/>
    <w:rsid w:val="00862227"/>
    <w:rsid w:val="00862850"/>
    <w:rsid w:val="00863CA4"/>
    <w:rsid w:val="00864EF0"/>
    <w:rsid w:val="00865E8D"/>
    <w:rsid w:val="008673F5"/>
    <w:rsid w:val="00874A7E"/>
    <w:rsid w:val="00881C60"/>
    <w:rsid w:val="00884BAC"/>
    <w:rsid w:val="00885057"/>
    <w:rsid w:val="008864BC"/>
    <w:rsid w:val="00887FDA"/>
    <w:rsid w:val="008900E3"/>
    <w:rsid w:val="00892CCC"/>
    <w:rsid w:val="00896573"/>
    <w:rsid w:val="008978DC"/>
    <w:rsid w:val="00897CEB"/>
    <w:rsid w:val="008A093D"/>
    <w:rsid w:val="008A5E93"/>
    <w:rsid w:val="008A77F6"/>
    <w:rsid w:val="008B123B"/>
    <w:rsid w:val="008B2E9F"/>
    <w:rsid w:val="008C04C6"/>
    <w:rsid w:val="008C0D5B"/>
    <w:rsid w:val="008C2F7A"/>
    <w:rsid w:val="008C3D9E"/>
    <w:rsid w:val="008C6AAF"/>
    <w:rsid w:val="008C7607"/>
    <w:rsid w:val="008D0811"/>
    <w:rsid w:val="008D108E"/>
    <w:rsid w:val="008D149D"/>
    <w:rsid w:val="008D172F"/>
    <w:rsid w:val="008D1A2C"/>
    <w:rsid w:val="008D3605"/>
    <w:rsid w:val="008E6A1E"/>
    <w:rsid w:val="008E7959"/>
    <w:rsid w:val="008F1ABD"/>
    <w:rsid w:val="008F1D64"/>
    <w:rsid w:val="008F2E54"/>
    <w:rsid w:val="008F55F8"/>
    <w:rsid w:val="0090019F"/>
    <w:rsid w:val="00900F83"/>
    <w:rsid w:val="00901F1C"/>
    <w:rsid w:val="00905590"/>
    <w:rsid w:val="00905D69"/>
    <w:rsid w:val="009111CA"/>
    <w:rsid w:val="00912F1B"/>
    <w:rsid w:val="0091363E"/>
    <w:rsid w:val="009151D7"/>
    <w:rsid w:val="00915217"/>
    <w:rsid w:val="00915339"/>
    <w:rsid w:val="00917089"/>
    <w:rsid w:val="00917120"/>
    <w:rsid w:val="00917178"/>
    <w:rsid w:val="00920377"/>
    <w:rsid w:val="009219BC"/>
    <w:rsid w:val="00931AB9"/>
    <w:rsid w:val="00932BC5"/>
    <w:rsid w:val="00937301"/>
    <w:rsid w:val="00937D21"/>
    <w:rsid w:val="009403BD"/>
    <w:rsid w:val="0094465B"/>
    <w:rsid w:val="009448F3"/>
    <w:rsid w:val="00946B9D"/>
    <w:rsid w:val="00946F04"/>
    <w:rsid w:val="00950960"/>
    <w:rsid w:val="00950AA3"/>
    <w:rsid w:val="00950F74"/>
    <w:rsid w:val="009560AB"/>
    <w:rsid w:val="00961BA1"/>
    <w:rsid w:val="009652F1"/>
    <w:rsid w:val="00966C95"/>
    <w:rsid w:val="00971586"/>
    <w:rsid w:val="0097565A"/>
    <w:rsid w:val="00976750"/>
    <w:rsid w:val="00976FCC"/>
    <w:rsid w:val="00984D9E"/>
    <w:rsid w:val="009879ED"/>
    <w:rsid w:val="00990968"/>
    <w:rsid w:val="00990C9D"/>
    <w:rsid w:val="00990F5D"/>
    <w:rsid w:val="009953B4"/>
    <w:rsid w:val="00996511"/>
    <w:rsid w:val="00997996"/>
    <w:rsid w:val="009A21DD"/>
    <w:rsid w:val="009A3758"/>
    <w:rsid w:val="009A4E3F"/>
    <w:rsid w:val="009A5519"/>
    <w:rsid w:val="009A5B03"/>
    <w:rsid w:val="009A6045"/>
    <w:rsid w:val="009A6DE7"/>
    <w:rsid w:val="009B261C"/>
    <w:rsid w:val="009B32F0"/>
    <w:rsid w:val="009B6710"/>
    <w:rsid w:val="009B7386"/>
    <w:rsid w:val="009B7683"/>
    <w:rsid w:val="009C4546"/>
    <w:rsid w:val="009C57ED"/>
    <w:rsid w:val="009C644A"/>
    <w:rsid w:val="009D2BC1"/>
    <w:rsid w:val="009D3B92"/>
    <w:rsid w:val="009E10D0"/>
    <w:rsid w:val="009E231B"/>
    <w:rsid w:val="009E3214"/>
    <w:rsid w:val="009F5173"/>
    <w:rsid w:val="009F6F60"/>
    <w:rsid w:val="00A049A6"/>
    <w:rsid w:val="00A076E1"/>
    <w:rsid w:val="00A10B1B"/>
    <w:rsid w:val="00A10B4F"/>
    <w:rsid w:val="00A119AC"/>
    <w:rsid w:val="00A129EC"/>
    <w:rsid w:val="00A2212E"/>
    <w:rsid w:val="00A25394"/>
    <w:rsid w:val="00A3000D"/>
    <w:rsid w:val="00A355CF"/>
    <w:rsid w:val="00A421E7"/>
    <w:rsid w:val="00A4322E"/>
    <w:rsid w:val="00A469D5"/>
    <w:rsid w:val="00A46E18"/>
    <w:rsid w:val="00A47FBD"/>
    <w:rsid w:val="00A512B8"/>
    <w:rsid w:val="00A60175"/>
    <w:rsid w:val="00A60EC3"/>
    <w:rsid w:val="00A612F6"/>
    <w:rsid w:val="00A61482"/>
    <w:rsid w:val="00A65C9B"/>
    <w:rsid w:val="00A71D57"/>
    <w:rsid w:val="00A85093"/>
    <w:rsid w:val="00A87F90"/>
    <w:rsid w:val="00A900E8"/>
    <w:rsid w:val="00A9714B"/>
    <w:rsid w:val="00AA0844"/>
    <w:rsid w:val="00AA08B9"/>
    <w:rsid w:val="00AB5AEC"/>
    <w:rsid w:val="00AC1BCF"/>
    <w:rsid w:val="00AC3172"/>
    <w:rsid w:val="00AC4E48"/>
    <w:rsid w:val="00AC6353"/>
    <w:rsid w:val="00AC6946"/>
    <w:rsid w:val="00AC7BA8"/>
    <w:rsid w:val="00AD008F"/>
    <w:rsid w:val="00AD2B5D"/>
    <w:rsid w:val="00AD2F42"/>
    <w:rsid w:val="00AE7595"/>
    <w:rsid w:val="00AE798E"/>
    <w:rsid w:val="00AF02AA"/>
    <w:rsid w:val="00AF0604"/>
    <w:rsid w:val="00AF201D"/>
    <w:rsid w:val="00AF58CF"/>
    <w:rsid w:val="00AF7B3D"/>
    <w:rsid w:val="00B01B11"/>
    <w:rsid w:val="00B01F60"/>
    <w:rsid w:val="00B03CBB"/>
    <w:rsid w:val="00B04681"/>
    <w:rsid w:val="00B142FC"/>
    <w:rsid w:val="00B15AA9"/>
    <w:rsid w:val="00B16D8A"/>
    <w:rsid w:val="00B20A36"/>
    <w:rsid w:val="00B23EFA"/>
    <w:rsid w:val="00B25345"/>
    <w:rsid w:val="00B30351"/>
    <w:rsid w:val="00B30EAA"/>
    <w:rsid w:val="00B30F88"/>
    <w:rsid w:val="00B31C68"/>
    <w:rsid w:val="00B34F60"/>
    <w:rsid w:val="00B405E6"/>
    <w:rsid w:val="00B42706"/>
    <w:rsid w:val="00B44828"/>
    <w:rsid w:val="00B448A8"/>
    <w:rsid w:val="00B4559D"/>
    <w:rsid w:val="00B54461"/>
    <w:rsid w:val="00B559AA"/>
    <w:rsid w:val="00B57C55"/>
    <w:rsid w:val="00B62217"/>
    <w:rsid w:val="00B644F9"/>
    <w:rsid w:val="00B72717"/>
    <w:rsid w:val="00B7308B"/>
    <w:rsid w:val="00B74163"/>
    <w:rsid w:val="00B74D02"/>
    <w:rsid w:val="00B800CE"/>
    <w:rsid w:val="00B81741"/>
    <w:rsid w:val="00B8208E"/>
    <w:rsid w:val="00B82C0B"/>
    <w:rsid w:val="00B839A4"/>
    <w:rsid w:val="00B84D2C"/>
    <w:rsid w:val="00B85316"/>
    <w:rsid w:val="00B90413"/>
    <w:rsid w:val="00B915B9"/>
    <w:rsid w:val="00B945A7"/>
    <w:rsid w:val="00B94758"/>
    <w:rsid w:val="00B94DAE"/>
    <w:rsid w:val="00B963DF"/>
    <w:rsid w:val="00BA3515"/>
    <w:rsid w:val="00BA5828"/>
    <w:rsid w:val="00BA77A3"/>
    <w:rsid w:val="00BB091C"/>
    <w:rsid w:val="00BB6D5C"/>
    <w:rsid w:val="00BC2729"/>
    <w:rsid w:val="00BC2A85"/>
    <w:rsid w:val="00BC4E06"/>
    <w:rsid w:val="00BC7B5A"/>
    <w:rsid w:val="00BD3632"/>
    <w:rsid w:val="00BD4455"/>
    <w:rsid w:val="00BD7B85"/>
    <w:rsid w:val="00BE0E5E"/>
    <w:rsid w:val="00BE3989"/>
    <w:rsid w:val="00BE6BF4"/>
    <w:rsid w:val="00BF4F63"/>
    <w:rsid w:val="00BF5100"/>
    <w:rsid w:val="00C041E9"/>
    <w:rsid w:val="00C07C48"/>
    <w:rsid w:val="00C11E6D"/>
    <w:rsid w:val="00C135D3"/>
    <w:rsid w:val="00C16C44"/>
    <w:rsid w:val="00C17FD7"/>
    <w:rsid w:val="00C20DAD"/>
    <w:rsid w:val="00C2208D"/>
    <w:rsid w:val="00C25D82"/>
    <w:rsid w:val="00C40BB5"/>
    <w:rsid w:val="00C433E5"/>
    <w:rsid w:val="00C444A7"/>
    <w:rsid w:val="00C451FC"/>
    <w:rsid w:val="00C45E25"/>
    <w:rsid w:val="00C51291"/>
    <w:rsid w:val="00C51E30"/>
    <w:rsid w:val="00C54D90"/>
    <w:rsid w:val="00C55C72"/>
    <w:rsid w:val="00C56136"/>
    <w:rsid w:val="00C56169"/>
    <w:rsid w:val="00C562F0"/>
    <w:rsid w:val="00C62670"/>
    <w:rsid w:val="00C6395C"/>
    <w:rsid w:val="00C65509"/>
    <w:rsid w:val="00C660B5"/>
    <w:rsid w:val="00C679C1"/>
    <w:rsid w:val="00C70691"/>
    <w:rsid w:val="00C71CAC"/>
    <w:rsid w:val="00C73B44"/>
    <w:rsid w:val="00C76C78"/>
    <w:rsid w:val="00C77F52"/>
    <w:rsid w:val="00C811DF"/>
    <w:rsid w:val="00C81BBD"/>
    <w:rsid w:val="00C81FCD"/>
    <w:rsid w:val="00C83F29"/>
    <w:rsid w:val="00C860B2"/>
    <w:rsid w:val="00C92CEF"/>
    <w:rsid w:val="00C935FA"/>
    <w:rsid w:val="00CA06A6"/>
    <w:rsid w:val="00CB1FFC"/>
    <w:rsid w:val="00CC0257"/>
    <w:rsid w:val="00CC66DD"/>
    <w:rsid w:val="00CC6BFB"/>
    <w:rsid w:val="00CC7973"/>
    <w:rsid w:val="00CC7FCD"/>
    <w:rsid w:val="00CD16EE"/>
    <w:rsid w:val="00CD6952"/>
    <w:rsid w:val="00CD7456"/>
    <w:rsid w:val="00CE41D5"/>
    <w:rsid w:val="00CE55C9"/>
    <w:rsid w:val="00CE70A9"/>
    <w:rsid w:val="00CF12B8"/>
    <w:rsid w:val="00CF331D"/>
    <w:rsid w:val="00CF5038"/>
    <w:rsid w:val="00CF6B54"/>
    <w:rsid w:val="00CF7812"/>
    <w:rsid w:val="00D0485F"/>
    <w:rsid w:val="00D05EAB"/>
    <w:rsid w:val="00D07737"/>
    <w:rsid w:val="00D1121E"/>
    <w:rsid w:val="00D12F49"/>
    <w:rsid w:val="00D163D8"/>
    <w:rsid w:val="00D31EEE"/>
    <w:rsid w:val="00D400B5"/>
    <w:rsid w:val="00D40B6C"/>
    <w:rsid w:val="00D40FC8"/>
    <w:rsid w:val="00D42F3F"/>
    <w:rsid w:val="00D43C76"/>
    <w:rsid w:val="00D47ECE"/>
    <w:rsid w:val="00D6085A"/>
    <w:rsid w:val="00D67EDF"/>
    <w:rsid w:val="00D72171"/>
    <w:rsid w:val="00D77DF0"/>
    <w:rsid w:val="00D80B25"/>
    <w:rsid w:val="00D81721"/>
    <w:rsid w:val="00D85113"/>
    <w:rsid w:val="00D87990"/>
    <w:rsid w:val="00D87E53"/>
    <w:rsid w:val="00D9022B"/>
    <w:rsid w:val="00D91A47"/>
    <w:rsid w:val="00DA7D7A"/>
    <w:rsid w:val="00DB2580"/>
    <w:rsid w:val="00DB66DC"/>
    <w:rsid w:val="00DB7A3E"/>
    <w:rsid w:val="00DC0734"/>
    <w:rsid w:val="00DC0AE8"/>
    <w:rsid w:val="00DC0D1B"/>
    <w:rsid w:val="00DC3770"/>
    <w:rsid w:val="00DC45F5"/>
    <w:rsid w:val="00DC6474"/>
    <w:rsid w:val="00DC6C70"/>
    <w:rsid w:val="00DC7750"/>
    <w:rsid w:val="00DD32C6"/>
    <w:rsid w:val="00DD392A"/>
    <w:rsid w:val="00DD4179"/>
    <w:rsid w:val="00DD53B0"/>
    <w:rsid w:val="00DE0D67"/>
    <w:rsid w:val="00DE1F29"/>
    <w:rsid w:val="00DE3D31"/>
    <w:rsid w:val="00DE68DF"/>
    <w:rsid w:val="00DF09D1"/>
    <w:rsid w:val="00E01BA1"/>
    <w:rsid w:val="00E06952"/>
    <w:rsid w:val="00E072AE"/>
    <w:rsid w:val="00E13FC2"/>
    <w:rsid w:val="00E1732C"/>
    <w:rsid w:val="00E174B9"/>
    <w:rsid w:val="00E252D8"/>
    <w:rsid w:val="00E30BA8"/>
    <w:rsid w:val="00E30E14"/>
    <w:rsid w:val="00E33BBB"/>
    <w:rsid w:val="00E40F48"/>
    <w:rsid w:val="00E4314B"/>
    <w:rsid w:val="00E473A0"/>
    <w:rsid w:val="00E50A2B"/>
    <w:rsid w:val="00E65B45"/>
    <w:rsid w:val="00E726C1"/>
    <w:rsid w:val="00E758A1"/>
    <w:rsid w:val="00E80339"/>
    <w:rsid w:val="00E8402F"/>
    <w:rsid w:val="00E90BE8"/>
    <w:rsid w:val="00E95CB3"/>
    <w:rsid w:val="00EB30A2"/>
    <w:rsid w:val="00EB74AD"/>
    <w:rsid w:val="00EC0488"/>
    <w:rsid w:val="00EC4E6D"/>
    <w:rsid w:val="00ED3573"/>
    <w:rsid w:val="00EE368C"/>
    <w:rsid w:val="00EE371D"/>
    <w:rsid w:val="00EE41AC"/>
    <w:rsid w:val="00EE6AF8"/>
    <w:rsid w:val="00EF17FA"/>
    <w:rsid w:val="00EF19CE"/>
    <w:rsid w:val="00F0105D"/>
    <w:rsid w:val="00F02CE6"/>
    <w:rsid w:val="00F1046B"/>
    <w:rsid w:val="00F10C40"/>
    <w:rsid w:val="00F1529B"/>
    <w:rsid w:val="00F15B44"/>
    <w:rsid w:val="00F21A61"/>
    <w:rsid w:val="00F235B6"/>
    <w:rsid w:val="00F259B5"/>
    <w:rsid w:val="00F25F30"/>
    <w:rsid w:val="00F27EEF"/>
    <w:rsid w:val="00F30288"/>
    <w:rsid w:val="00F32776"/>
    <w:rsid w:val="00F32D11"/>
    <w:rsid w:val="00F34291"/>
    <w:rsid w:val="00F36AE2"/>
    <w:rsid w:val="00F4421D"/>
    <w:rsid w:val="00F46EF2"/>
    <w:rsid w:val="00F50085"/>
    <w:rsid w:val="00F5185A"/>
    <w:rsid w:val="00F54D84"/>
    <w:rsid w:val="00F61C81"/>
    <w:rsid w:val="00F752D0"/>
    <w:rsid w:val="00F77AFE"/>
    <w:rsid w:val="00F80FF2"/>
    <w:rsid w:val="00F81413"/>
    <w:rsid w:val="00F8582A"/>
    <w:rsid w:val="00F871C7"/>
    <w:rsid w:val="00F871C9"/>
    <w:rsid w:val="00F90E06"/>
    <w:rsid w:val="00F963B3"/>
    <w:rsid w:val="00FA063B"/>
    <w:rsid w:val="00FA7D5D"/>
    <w:rsid w:val="00FB0946"/>
    <w:rsid w:val="00FB181F"/>
    <w:rsid w:val="00FB3670"/>
    <w:rsid w:val="00FB36E3"/>
    <w:rsid w:val="00FB376A"/>
    <w:rsid w:val="00FC0649"/>
    <w:rsid w:val="00FC292C"/>
    <w:rsid w:val="00FC2CB4"/>
    <w:rsid w:val="00FC64DF"/>
    <w:rsid w:val="00FD2C0D"/>
    <w:rsid w:val="00FE584D"/>
    <w:rsid w:val="00FE61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D43D71"/>
  <w15:docId w15:val="{9C213B74-F44A-433F-8A91-8B94025E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2C0D"/>
    <w:pPr>
      <w:spacing w:after="200" w:line="276" w:lineRule="auto"/>
    </w:pPr>
    <w:rPr>
      <w:rFonts w:ascii="Calibri" w:hAnsi="Calibri" w:cs="Calibri"/>
      <w:sz w:val="22"/>
      <w:szCs w:val="22"/>
    </w:rPr>
  </w:style>
  <w:style w:type="paragraph" w:styleId="1">
    <w:name w:val="heading 1"/>
    <w:basedOn w:val="a"/>
    <w:next w:val="a"/>
    <w:link w:val="10"/>
    <w:qFormat/>
    <w:rsid w:val="00FD2C0D"/>
    <w:pPr>
      <w:keepNext/>
      <w:spacing w:after="0" w:line="240" w:lineRule="auto"/>
      <w:jc w:val="right"/>
      <w:outlineLvl w:val="0"/>
    </w:pPr>
    <w:rPr>
      <w:rFonts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D2C0D"/>
    <w:rPr>
      <w:rFonts w:ascii="Calibri" w:hAnsi="Calibri"/>
      <w:b/>
      <w:bCs/>
      <w:sz w:val="24"/>
      <w:szCs w:val="24"/>
      <w:lang w:val="ru-RU" w:eastAsia="ru-RU" w:bidi="ar-SA"/>
    </w:rPr>
  </w:style>
  <w:style w:type="paragraph" w:styleId="a3">
    <w:name w:val="header"/>
    <w:basedOn w:val="a"/>
    <w:link w:val="a4"/>
    <w:uiPriority w:val="99"/>
    <w:rsid w:val="00A47FBD"/>
    <w:pPr>
      <w:tabs>
        <w:tab w:val="center" w:pos="4677"/>
        <w:tab w:val="right" w:pos="9355"/>
      </w:tabs>
    </w:pPr>
    <w:rPr>
      <w:rFonts w:cs="Times New Roman"/>
    </w:rPr>
  </w:style>
  <w:style w:type="character" w:customStyle="1" w:styleId="a4">
    <w:name w:val="Верхний колонтитул Знак"/>
    <w:link w:val="a3"/>
    <w:uiPriority w:val="99"/>
    <w:rsid w:val="00A47FBD"/>
    <w:rPr>
      <w:rFonts w:ascii="Calibri" w:hAnsi="Calibri" w:cs="Calibri"/>
      <w:sz w:val="22"/>
      <w:szCs w:val="22"/>
    </w:rPr>
  </w:style>
  <w:style w:type="paragraph" w:styleId="a5">
    <w:name w:val="footer"/>
    <w:basedOn w:val="a"/>
    <w:link w:val="a6"/>
    <w:rsid w:val="00A47FBD"/>
    <w:pPr>
      <w:tabs>
        <w:tab w:val="center" w:pos="4677"/>
        <w:tab w:val="right" w:pos="9355"/>
      </w:tabs>
    </w:pPr>
    <w:rPr>
      <w:rFonts w:cs="Times New Roman"/>
    </w:rPr>
  </w:style>
  <w:style w:type="character" w:customStyle="1" w:styleId="a6">
    <w:name w:val="Нижний колонтитул Знак"/>
    <w:link w:val="a5"/>
    <w:rsid w:val="00A47FBD"/>
    <w:rPr>
      <w:rFonts w:ascii="Calibri" w:hAnsi="Calibri" w:cs="Calibri"/>
      <w:sz w:val="22"/>
      <w:szCs w:val="22"/>
    </w:rPr>
  </w:style>
  <w:style w:type="paragraph" w:styleId="a7">
    <w:name w:val="Balloon Text"/>
    <w:basedOn w:val="a"/>
    <w:link w:val="a8"/>
    <w:rsid w:val="00143E5C"/>
    <w:pPr>
      <w:spacing w:after="0" w:line="240" w:lineRule="auto"/>
    </w:pPr>
    <w:rPr>
      <w:rFonts w:ascii="Tahoma" w:hAnsi="Tahoma" w:cs="Times New Roman"/>
      <w:sz w:val="16"/>
      <w:szCs w:val="16"/>
    </w:rPr>
  </w:style>
  <w:style w:type="character" w:customStyle="1" w:styleId="a8">
    <w:name w:val="Текст выноски Знак"/>
    <w:link w:val="a7"/>
    <w:rsid w:val="00143E5C"/>
    <w:rPr>
      <w:rFonts w:ascii="Tahoma" w:hAnsi="Tahoma" w:cs="Tahoma"/>
      <w:sz w:val="16"/>
      <w:szCs w:val="16"/>
    </w:rPr>
  </w:style>
  <w:style w:type="paragraph" w:styleId="a9">
    <w:name w:val="Normal (Web)"/>
    <w:basedOn w:val="a"/>
    <w:rsid w:val="00553373"/>
    <w:rPr>
      <w:rFonts w:ascii="Times New Roman" w:hAnsi="Times New Roman" w:cs="Times New Roman"/>
      <w:sz w:val="24"/>
      <w:szCs w:val="24"/>
    </w:rPr>
  </w:style>
  <w:style w:type="table" w:styleId="aa">
    <w:name w:val="Table Grid"/>
    <w:basedOn w:val="a1"/>
    <w:uiPriority w:val="59"/>
    <w:rsid w:val="00590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
    <w:name w:val="ConsPlusTitle"/>
    <w:uiPriority w:val="99"/>
    <w:rsid w:val="002738F7"/>
    <w:pPr>
      <w:widowControl w:val="0"/>
      <w:autoSpaceDE w:val="0"/>
      <w:autoSpaceDN w:val="0"/>
      <w:adjustRightInd w:val="0"/>
    </w:pPr>
    <w:rPr>
      <w:rFonts w:ascii="Arial" w:hAnsi="Arial" w:cs="Arial"/>
      <w:b/>
      <w:bCs/>
      <w:sz w:val="24"/>
      <w:szCs w:val="24"/>
    </w:rPr>
  </w:style>
  <w:style w:type="paragraph" w:customStyle="1" w:styleId="ConsPlusNormal">
    <w:name w:val="ConsPlusNormal"/>
    <w:rsid w:val="00EB74AD"/>
    <w:pPr>
      <w:widowControl w:val="0"/>
      <w:autoSpaceDE w:val="0"/>
      <w:autoSpaceDN w:val="0"/>
      <w:adjustRightInd w:val="0"/>
    </w:pPr>
    <w:rPr>
      <w:sz w:val="24"/>
      <w:szCs w:val="24"/>
    </w:rPr>
  </w:style>
  <w:style w:type="character" w:styleId="ab">
    <w:name w:val="Hyperlink"/>
    <w:basedOn w:val="a0"/>
    <w:uiPriority w:val="99"/>
    <w:unhideWhenUsed/>
    <w:rsid w:val="00087769"/>
    <w:rPr>
      <w:color w:val="0000FF"/>
      <w:u w:val="single"/>
    </w:rPr>
  </w:style>
  <w:style w:type="paragraph" w:customStyle="1" w:styleId="11">
    <w:name w:val="Текст сноски1"/>
    <w:basedOn w:val="a"/>
    <w:next w:val="ac"/>
    <w:link w:val="ad"/>
    <w:uiPriority w:val="99"/>
    <w:unhideWhenUsed/>
    <w:rsid w:val="00A65C9B"/>
    <w:pPr>
      <w:spacing w:after="0" w:line="240" w:lineRule="auto"/>
    </w:pPr>
    <w:rPr>
      <w:rFonts w:ascii="Times New Roman" w:hAnsi="Times New Roman" w:cs="Times New Roman"/>
      <w:sz w:val="20"/>
      <w:szCs w:val="20"/>
    </w:rPr>
  </w:style>
  <w:style w:type="character" w:customStyle="1" w:styleId="ad">
    <w:name w:val="Текст сноски Знак"/>
    <w:basedOn w:val="a0"/>
    <w:link w:val="11"/>
    <w:uiPriority w:val="99"/>
    <w:rsid w:val="00A65C9B"/>
    <w:rPr>
      <w:rFonts w:eastAsia="Times New Roman" w:cs="Times New Roman"/>
      <w:sz w:val="20"/>
      <w:szCs w:val="20"/>
    </w:rPr>
  </w:style>
  <w:style w:type="character" w:styleId="ae">
    <w:name w:val="footnote reference"/>
    <w:basedOn w:val="a0"/>
    <w:uiPriority w:val="99"/>
    <w:semiHidden/>
    <w:unhideWhenUsed/>
    <w:rsid w:val="00A65C9B"/>
    <w:rPr>
      <w:vertAlign w:val="superscript"/>
    </w:rPr>
  </w:style>
  <w:style w:type="paragraph" w:styleId="ac">
    <w:name w:val="footnote text"/>
    <w:basedOn w:val="a"/>
    <w:link w:val="12"/>
    <w:semiHidden/>
    <w:unhideWhenUsed/>
    <w:rsid w:val="00A65C9B"/>
    <w:pPr>
      <w:spacing w:after="0" w:line="240" w:lineRule="auto"/>
    </w:pPr>
    <w:rPr>
      <w:sz w:val="20"/>
      <w:szCs w:val="20"/>
    </w:rPr>
  </w:style>
  <w:style w:type="character" w:customStyle="1" w:styleId="12">
    <w:name w:val="Текст сноски Знак1"/>
    <w:basedOn w:val="a0"/>
    <w:link w:val="ac"/>
    <w:semiHidden/>
    <w:rsid w:val="00A65C9B"/>
    <w:rPr>
      <w:rFonts w:ascii="Calibri" w:hAnsi="Calibri" w:cs="Calibri"/>
    </w:rPr>
  </w:style>
  <w:style w:type="table" w:customStyle="1" w:styleId="13">
    <w:name w:val="Сетка таблицы1"/>
    <w:basedOn w:val="a1"/>
    <w:next w:val="aa"/>
    <w:uiPriority w:val="39"/>
    <w:rsid w:val="00B559A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3D16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a"/>
    <w:uiPriority w:val="39"/>
    <w:rsid w:val="004706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39"/>
    <w:rsid w:val="007B161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locked/>
    <w:rsid w:val="004F3268"/>
    <w:rPr>
      <w:sz w:val="28"/>
      <w:szCs w:val="28"/>
      <w:shd w:val="clear" w:color="auto" w:fill="FFFFFF"/>
    </w:rPr>
  </w:style>
  <w:style w:type="paragraph" w:customStyle="1" w:styleId="21">
    <w:name w:val="Основной текст (2)"/>
    <w:basedOn w:val="a"/>
    <w:link w:val="20"/>
    <w:rsid w:val="004F3268"/>
    <w:pPr>
      <w:widowControl w:val="0"/>
      <w:shd w:val="clear" w:color="auto" w:fill="FFFFFF"/>
      <w:spacing w:after="0" w:line="0" w:lineRule="atLeast"/>
      <w:ind w:hanging="260"/>
    </w:pPr>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12559">
      <w:bodyDiv w:val="1"/>
      <w:marLeft w:val="0"/>
      <w:marRight w:val="0"/>
      <w:marTop w:val="0"/>
      <w:marBottom w:val="0"/>
      <w:divBdr>
        <w:top w:val="none" w:sz="0" w:space="0" w:color="auto"/>
        <w:left w:val="none" w:sz="0" w:space="0" w:color="auto"/>
        <w:bottom w:val="none" w:sz="0" w:space="0" w:color="auto"/>
        <w:right w:val="none" w:sz="0" w:space="0" w:color="auto"/>
      </w:divBdr>
    </w:div>
    <w:div w:id="367603131">
      <w:bodyDiv w:val="1"/>
      <w:marLeft w:val="0"/>
      <w:marRight w:val="0"/>
      <w:marTop w:val="0"/>
      <w:marBottom w:val="0"/>
      <w:divBdr>
        <w:top w:val="none" w:sz="0" w:space="0" w:color="auto"/>
        <w:left w:val="none" w:sz="0" w:space="0" w:color="auto"/>
        <w:bottom w:val="none" w:sz="0" w:space="0" w:color="auto"/>
        <w:right w:val="none" w:sz="0" w:space="0" w:color="auto"/>
      </w:divBdr>
    </w:div>
    <w:div w:id="503083885">
      <w:bodyDiv w:val="1"/>
      <w:marLeft w:val="0"/>
      <w:marRight w:val="0"/>
      <w:marTop w:val="0"/>
      <w:marBottom w:val="0"/>
      <w:divBdr>
        <w:top w:val="none" w:sz="0" w:space="0" w:color="auto"/>
        <w:left w:val="none" w:sz="0" w:space="0" w:color="auto"/>
        <w:bottom w:val="none" w:sz="0" w:space="0" w:color="auto"/>
        <w:right w:val="none" w:sz="0" w:space="0" w:color="auto"/>
      </w:divBdr>
    </w:div>
    <w:div w:id="776757210">
      <w:bodyDiv w:val="1"/>
      <w:marLeft w:val="0"/>
      <w:marRight w:val="0"/>
      <w:marTop w:val="0"/>
      <w:marBottom w:val="0"/>
      <w:divBdr>
        <w:top w:val="none" w:sz="0" w:space="0" w:color="auto"/>
        <w:left w:val="none" w:sz="0" w:space="0" w:color="auto"/>
        <w:bottom w:val="none" w:sz="0" w:space="0" w:color="auto"/>
        <w:right w:val="none" w:sz="0" w:space="0" w:color="auto"/>
      </w:divBdr>
    </w:div>
    <w:div w:id="806049146">
      <w:bodyDiv w:val="1"/>
      <w:marLeft w:val="0"/>
      <w:marRight w:val="0"/>
      <w:marTop w:val="0"/>
      <w:marBottom w:val="0"/>
      <w:divBdr>
        <w:top w:val="none" w:sz="0" w:space="0" w:color="auto"/>
        <w:left w:val="none" w:sz="0" w:space="0" w:color="auto"/>
        <w:bottom w:val="none" w:sz="0" w:space="0" w:color="auto"/>
        <w:right w:val="none" w:sz="0" w:space="0" w:color="auto"/>
      </w:divBdr>
    </w:div>
    <w:div w:id="1189371932">
      <w:bodyDiv w:val="1"/>
      <w:marLeft w:val="0"/>
      <w:marRight w:val="0"/>
      <w:marTop w:val="0"/>
      <w:marBottom w:val="0"/>
      <w:divBdr>
        <w:top w:val="none" w:sz="0" w:space="0" w:color="auto"/>
        <w:left w:val="none" w:sz="0" w:space="0" w:color="auto"/>
        <w:bottom w:val="none" w:sz="0" w:space="0" w:color="auto"/>
        <w:right w:val="none" w:sz="0" w:space="0" w:color="auto"/>
      </w:divBdr>
    </w:div>
    <w:div w:id="1405882563">
      <w:bodyDiv w:val="1"/>
      <w:marLeft w:val="0"/>
      <w:marRight w:val="0"/>
      <w:marTop w:val="0"/>
      <w:marBottom w:val="0"/>
      <w:divBdr>
        <w:top w:val="none" w:sz="0" w:space="0" w:color="auto"/>
        <w:left w:val="none" w:sz="0" w:space="0" w:color="auto"/>
        <w:bottom w:val="none" w:sz="0" w:space="0" w:color="auto"/>
        <w:right w:val="none" w:sz="0" w:space="0" w:color="auto"/>
      </w:divBdr>
    </w:div>
    <w:div w:id="1685134747">
      <w:bodyDiv w:val="1"/>
      <w:marLeft w:val="0"/>
      <w:marRight w:val="0"/>
      <w:marTop w:val="0"/>
      <w:marBottom w:val="0"/>
      <w:divBdr>
        <w:top w:val="none" w:sz="0" w:space="0" w:color="auto"/>
        <w:left w:val="none" w:sz="0" w:space="0" w:color="auto"/>
        <w:bottom w:val="none" w:sz="0" w:space="0" w:color="auto"/>
        <w:right w:val="none" w:sz="0" w:space="0" w:color="auto"/>
      </w:divBdr>
    </w:div>
    <w:div w:id="1936550798">
      <w:bodyDiv w:val="1"/>
      <w:marLeft w:val="0"/>
      <w:marRight w:val="0"/>
      <w:marTop w:val="0"/>
      <w:marBottom w:val="0"/>
      <w:divBdr>
        <w:top w:val="none" w:sz="0" w:space="0" w:color="auto"/>
        <w:left w:val="none" w:sz="0" w:space="0" w:color="auto"/>
        <w:bottom w:val="none" w:sz="0" w:space="0" w:color="auto"/>
        <w:right w:val="none" w:sz="0" w:space="0" w:color="auto"/>
      </w:divBdr>
    </w:div>
    <w:div w:id="2001541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80230304D136E47589C44D37E6C640E036BF3171C7BF1BC4089320A0VC4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fias.nalog.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E51CA-FA5F-44C3-A5A0-C927F0D3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16</Pages>
  <Words>5091</Words>
  <Characters>29022</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34045</CharactersWithSpaces>
  <SharedDoc>false</SharedDoc>
  <HLinks>
    <vt:vector size="132" baseType="variant">
      <vt:variant>
        <vt:i4>2228270</vt:i4>
      </vt:variant>
      <vt:variant>
        <vt:i4>63</vt:i4>
      </vt:variant>
      <vt:variant>
        <vt:i4>0</vt:i4>
      </vt:variant>
      <vt:variant>
        <vt:i4>5</vt:i4>
      </vt:variant>
      <vt:variant>
        <vt:lpwstr>https://login.consultant.ru/link/?req=doc&amp;base=RZR&amp;n=330152&amp;date=29.11.2019&amp;dst=101101&amp;fld=134</vt:lpwstr>
      </vt:variant>
      <vt:variant>
        <vt:lpwstr/>
      </vt:variant>
      <vt:variant>
        <vt:i4>2228263</vt:i4>
      </vt:variant>
      <vt:variant>
        <vt:i4>60</vt:i4>
      </vt:variant>
      <vt:variant>
        <vt:i4>0</vt:i4>
      </vt:variant>
      <vt:variant>
        <vt:i4>5</vt:i4>
      </vt:variant>
      <vt:variant>
        <vt:lpwstr>https://login.consultant.ru/link/?req=doc&amp;base=RZR&amp;n=330152&amp;date=29.11.2019&amp;dst=100585&amp;fld=134</vt:lpwstr>
      </vt:variant>
      <vt:variant>
        <vt:lpwstr/>
      </vt:variant>
      <vt:variant>
        <vt:i4>2424871</vt:i4>
      </vt:variant>
      <vt:variant>
        <vt:i4>57</vt:i4>
      </vt:variant>
      <vt:variant>
        <vt:i4>0</vt:i4>
      </vt:variant>
      <vt:variant>
        <vt:i4>5</vt:i4>
      </vt:variant>
      <vt:variant>
        <vt:lpwstr>https://login.consultant.ru/link/?req=doc&amp;base=RZR&amp;n=330152&amp;date=29.11.2019&amp;dst=100483&amp;fld=134</vt:lpwstr>
      </vt:variant>
      <vt:variant>
        <vt:lpwstr/>
      </vt:variant>
      <vt:variant>
        <vt:i4>7667833</vt:i4>
      </vt:variant>
      <vt:variant>
        <vt:i4>54</vt:i4>
      </vt:variant>
      <vt:variant>
        <vt:i4>0</vt:i4>
      </vt:variant>
      <vt:variant>
        <vt:i4>5</vt:i4>
      </vt:variant>
      <vt:variant>
        <vt:lpwstr>https://login.consultant.ru/link/?req=doc&amp;base=RZR&amp;n=329347&amp;date=25.11.2019</vt:lpwstr>
      </vt:variant>
      <vt:variant>
        <vt:lpwstr/>
      </vt:variant>
      <vt:variant>
        <vt:i4>6553711</vt:i4>
      </vt:variant>
      <vt:variant>
        <vt:i4>51</vt:i4>
      </vt:variant>
      <vt:variant>
        <vt:i4>0</vt:i4>
      </vt:variant>
      <vt:variant>
        <vt:i4>5</vt:i4>
      </vt:variant>
      <vt:variant>
        <vt:lpwstr>https://login.consultant.ru/link/?req=doc&amp;base=RZR&amp;n=330851&amp;date=25.11.2019&amp;dst=858&amp;fld=134</vt:lpwstr>
      </vt:variant>
      <vt:variant>
        <vt:lpwstr/>
      </vt:variant>
      <vt:variant>
        <vt:i4>8257661</vt:i4>
      </vt:variant>
      <vt:variant>
        <vt:i4>48</vt:i4>
      </vt:variant>
      <vt:variant>
        <vt:i4>0</vt:i4>
      </vt:variant>
      <vt:variant>
        <vt:i4>5</vt:i4>
      </vt:variant>
      <vt:variant>
        <vt:lpwstr>https://login.consultant.ru/link/?req=doc&amp;base=RZR&amp;n=326404&amp;date=25.11.2019</vt:lpwstr>
      </vt:variant>
      <vt:variant>
        <vt:lpwstr/>
      </vt:variant>
      <vt:variant>
        <vt:i4>6750313</vt:i4>
      </vt:variant>
      <vt:variant>
        <vt:i4>45</vt:i4>
      </vt:variant>
      <vt:variant>
        <vt:i4>0</vt:i4>
      </vt:variant>
      <vt:variant>
        <vt:i4>5</vt:i4>
      </vt:variant>
      <vt:variant>
        <vt:lpwstr>https://login.consultant.ru/link/?req=doc&amp;base=RZR&amp;n=330851&amp;date=25.11.2019&amp;dst=563&amp;fld=134</vt:lpwstr>
      </vt:variant>
      <vt:variant>
        <vt:lpwstr/>
      </vt:variant>
      <vt:variant>
        <vt:i4>6881379</vt:i4>
      </vt:variant>
      <vt:variant>
        <vt:i4>42</vt:i4>
      </vt:variant>
      <vt:variant>
        <vt:i4>0</vt:i4>
      </vt:variant>
      <vt:variant>
        <vt:i4>5</vt:i4>
      </vt:variant>
      <vt:variant>
        <vt:lpwstr>https://login.consultant.ru/link/?req=doc&amp;base=RZR&amp;n=330851&amp;date=25.11.2019&amp;dst=884&amp;fld=134</vt:lpwstr>
      </vt:variant>
      <vt:variant>
        <vt:lpwstr/>
      </vt:variant>
      <vt:variant>
        <vt:i4>2359332</vt:i4>
      </vt:variant>
      <vt:variant>
        <vt:i4>39</vt:i4>
      </vt:variant>
      <vt:variant>
        <vt:i4>0</vt:i4>
      </vt:variant>
      <vt:variant>
        <vt:i4>5</vt:i4>
      </vt:variant>
      <vt:variant>
        <vt:lpwstr>https://login.consultant.ru/link/?req=doc&amp;base=RZR&amp;n=304241&amp;date=25.11.2019&amp;dst=100447&amp;fld=134</vt:lpwstr>
      </vt:variant>
      <vt:variant>
        <vt:lpwstr/>
      </vt:variant>
      <vt:variant>
        <vt:i4>7995519</vt:i4>
      </vt:variant>
      <vt:variant>
        <vt:i4>36</vt:i4>
      </vt:variant>
      <vt:variant>
        <vt:i4>0</vt:i4>
      </vt:variant>
      <vt:variant>
        <vt:i4>5</vt:i4>
      </vt:variant>
      <vt:variant>
        <vt:lpwstr>https://login.consultant.ru/link/?req=doc&amp;base=RZR&amp;n=287149&amp;date=25.11.2019</vt:lpwstr>
      </vt:variant>
      <vt:variant>
        <vt:lpwstr/>
      </vt:variant>
      <vt:variant>
        <vt:i4>5242882</vt:i4>
      </vt:variant>
      <vt:variant>
        <vt:i4>33</vt:i4>
      </vt:variant>
      <vt:variant>
        <vt:i4>0</vt:i4>
      </vt:variant>
      <vt:variant>
        <vt:i4>5</vt:i4>
      </vt:variant>
      <vt:variant>
        <vt:lpwstr/>
      </vt:variant>
      <vt:variant>
        <vt:lpwstr>Par13</vt:lpwstr>
      </vt:variant>
      <vt:variant>
        <vt:i4>5242882</vt:i4>
      </vt:variant>
      <vt:variant>
        <vt:i4>30</vt:i4>
      </vt:variant>
      <vt:variant>
        <vt:i4>0</vt:i4>
      </vt:variant>
      <vt:variant>
        <vt:i4>5</vt:i4>
      </vt:variant>
      <vt:variant>
        <vt:lpwstr/>
      </vt:variant>
      <vt:variant>
        <vt:lpwstr>Par10</vt:lpwstr>
      </vt:variant>
      <vt:variant>
        <vt:i4>8192127</vt:i4>
      </vt:variant>
      <vt:variant>
        <vt:i4>27</vt:i4>
      </vt:variant>
      <vt:variant>
        <vt:i4>0</vt:i4>
      </vt:variant>
      <vt:variant>
        <vt:i4>5</vt:i4>
      </vt:variant>
      <vt:variant>
        <vt:lpwstr>https://login.consultant.ru/link/?req=doc&amp;base=RZR&amp;n=330152&amp;date=25.11.2019</vt:lpwstr>
      </vt:variant>
      <vt:variant>
        <vt:lpwstr/>
      </vt:variant>
      <vt:variant>
        <vt:i4>1507344</vt:i4>
      </vt:variant>
      <vt:variant>
        <vt:i4>24</vt:i4>
      </vt:variant>
      <vt:variant>
        <vt:i4>0</vt:i4>
      </vt:variant>
      <vt:variant>
        <vt:i4>5</vt:i4>
      </vt:variant>
      <vt:variant>
        <vt:lpwstr>https://login.consultant.ru/link/?req=doc&amp;base=RZR&amp;n=330851&amp;date=25.11.2019&amp;dst=1095&amp;fld=134</vt:lpwstr>
      </vt:variant>
      <vt:variant>
        <vt:lpwstr/>
      </vt:variant>
      <vt:variant>
        <vt:i4>1900569</vt:i4>
      </vt:variant>
      <vt:variant>
        <vt:i4>21</vt:i4>
      </vt:variant>
      <vt:variant>
        <vt:i4>0</vt:i4>
      </vt:variant>
      <vt:variant>
        <vt:i4>5</vt:i4>
      </vt:variant>
      <vt:variant>
        <vt:lpwstr>https://login.consultant.ru/link/?req=doc&amp;base=RZR&amp;n=330152&amp;date=25.11.2019&amp;dst=2798&amp;fld=134</vt:lpwstr>
      </vt:variant>
      <vt:variant>
        <vt:lpwstr/>
      </vt:variant>
      <vt:variant>
        <vt:i4>1507344</vt:i4>
      </vt:variant>
      <vt:variant>
        <vt:i4>18</vt:i4>
      </vt:variant>
      <vt:variant>
        <vt:i4>0</vt:i4>
      </vt:variant>
      <vt:variant>
        <vt:i4>5</vt:i4>
      </vt:variant>
      <vt:variant>
        <vt:lpwstr>https://login.consultant.ru/link/?req=doc&amp;base=RZR&amp;n=330851&amp;date=25.11.2019&amp;dst=1095&amp;fld=134</vt:lpwstr>
      </vt:variant>
      <vt:variant>
        <vt:lpwstr/>
      </vt:variant>
      <vt:variant>
        <vt:i4>7733361</vt:i4>
      </vt:variant>
      <vt:variant>
        <vt:i4>15</vt:i4>
      </vt:variant>
      <vt:variant>
        <vt:i4>0</vt:i4>
      </vt:variant>
      <vt:variant>
        <vt:i4>5</vt:i4>
      </vt:variant>
      <vt:variant>
        <vt:lpwstr>https://login.consultant.ru/link/?req=doc&amp;base=RZR&amp;n=326985&amp;date=25.11.2019</vt:lpwstr>
      </vt:variant>
      <vt:variant>
        <vt:lpwstr/>
      </vt:variant>
      <vt:variant>
        <vt:i4>8257661</vt:i4>
      </vt:variant>
      <vt:variant>
        <vt:i4>12</vt:i4>
      </vt:variant>
      <vt:variant>
        <vt:i4>0</vt:i4>
      </vt:variant>
      <vt:variant>
        <vt:i4>5</vt:i4>
      </vt:variant>
      <vt:variant>
        <vt:lpwstr>https://login.consultant.ru/link/?req=doc&amp;base=RZR&amp;n=326404&amp;date=25.11.2019</vt:lpwstr>
      </vt:variant>
      <vt:variant>
        <vt:lpwstr/>
      </vt:variant>
      <vt:variant>
        <vt:i4>6881379</vt:i4>
      </vt:variant>
      <vt:variant>
        <vt:i4>9</vt:i4>
      </vt:variant>
      <vt:variant>
        <vt:i4>0</vt:i4>
      </vt:variant>
      <vt:variant>
        <vt:i4>5</vt:i4>
      </vt:variant>
      <vt:variant>
        <vt:lpwstr>https://login.consultant.ru/link/?req=doc&amp;base=RZR&amp;n=330851&amp;date=25.11.2019&amp;dst=884&amp;fld=134</vt:lpwstr>
      </vt:variant>
      <vt:variant>
        <vt:lpwstr/>
      </vt:variant>
      <vt:variant>
        <vt:i4>3080224</vt:i4>
      </vt:variant>
      <vt:variant>
        <vt:i4>6</vt:i4>
      </vt:variant>
      <vt:variant>
        <vt:i4>0</vt:i4>
      </vt:variant>
      <vt:variant>
        <vt:i4>5</vt:i4>
      </vt:variant>
      <vt:variant>
        <vt:lpwstr>https://login.consultant.ru/link/?req=doc&amp;base=RZR&amp;n=330792&amp;date=25.11.2019&amp;dst=100150&amp;fld=134</vt:lpwstr>
      </vt:variant>
      <vt:variant>
        <vt:lpwstr/>
      </vt:variant>
      <vt:variant>
        <vt:i4>5505114</vt:i4>
      </vt:variant>
      <vt:variant>
        <vt:i4>3</vt:i4>
      </vt:variant>
      <vt:variant>
        <vt:i4>0</vt:i4>
      </vt:variant>
      <vt:variant>
        <vt:i4>5</vt:i4>
      </vt:variant>
      <vt:variant>
        <vt:lpwstr>consultantplus://offline/ref=B480230304D136E47589C44D37E6C640E33FBC3974CCBF1BC4089320A0VC4CH</vt:lpwstr>
      </vt:variant>
      <vt:variant>
        <vt:lpwstr/>
      </vt:variant>
      <vt:variant>
        <vt:i4>5505109</vt:i4>
      </vt:variant>
      <vt:variant>
        <vt:i4>0</vt:i4>
      </vt:variant>
      <vt:variant>
        <vt:i4>0</vt:i4>
      </vt:variant>
      <vt:variant>
        <vt:i4>5</vt:i4>
      </vt:variant>
      <vt:variant>
        <vt:lpwstr>consultantplus://offline/ref=B480230304D136E47589C44D37E6C640E036BF3171C7BF1BC4089320A0VC4CH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Якушина</cp:lastModifiedBy>
  <cp:revision>144</cp:revision>
  <cp:lastPrinted>2026-06-11T06:17:00Z</cp:lastPrinted>
  <dcterms:created xsi:type="dcterms:W3CDTF">2019-12-20T06:34:00Z</dcterms:created>
  <dcterms:modified xsi:type="dcterms:W3CDTF">2026-06-17T04:48:00Z</dcterms:modified>
</cp:coreProperties>
</file>